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F9AC6B" w14:textId="77777777" w:rsidR="00FB7D94" w:rsidRPr="00296CF3" w:rsidRDefault="00FB7D94" w:rsidP="00FB7D94">
      <w:pPr>
        <w:rPr>
          <w:color w:val="000000" w:themeColor="text1"/>
        </w:rPr>
      </w:pPr>
      <w:r w:rsidRPr="00296CF3">
        <w:rPr>
          <w:rFonts w:ascii="Arial" w:hAnsi="Arial" w:cs="Arial"/>
          <w:color w:val="000000" w:themeColor="text1"/>
          <w:sz w:val="22"/>
          <w:szCs w:val="22"/>
        </w:rPr>
        <w:t>WOO-II.4220.</w:t>
      </w:r>
      <w:r w:rsidR="008A299E" w:rsidRPr="00296CF3">
        <w:rPr>
          <w:rFonts w:ascii="Arial" w:hAnsi="Arial" w:cs="Arial"/>
          <w:color w:val="000000" w:themeColor="text1"/>
          <w:sz w:val="22"/>
          <w:szCs w:val="22"/>
        </w:rPr>
        <w:t>45</w:t>
      </w:r>
      <w:r w:rsidRPr="00296CF3">
        <w:rPr>
          <w:rFonts w:ascii="Arial" w:hAnsi="Arial" w:cs="Arial"/>
          <w:color w:val="000000" w:themeColor="text1"/>
          <w:sz w:val="22"/>
          <w:szCs w:val="22"/>
        </w:rPr>
        <w:t>.202</w:t>
      </w:r>
      <w:r w:rsidR="00E1549E" w:rsidRPr="00296CF3">
        <w:rPr>
          <w:rFonts w:ascii="Arial" w:hAnsi="Arial" w:cs="Arial"/>
          <w:color w:val="000000" w:themeColor="text1"/>
          <w:sz w:val="22"/>
          <w:szCs w:val="22"/>
        </w:rPr>
        <w:t>4</w:t>
      </w:r>
      <w:r w:rsidRPr="00296CF3">
        <w:rPr>
          <w:rFonts w:ascii="Arial" w:hAnsi="Arial" w:cs="Arial"/>
          <w:color w:val="000000" w:themeColor="text1"/>
          <w:sz w:val="22"/>
          <w:szCs w:val="22"/>
        </w:rPr>
        <w:t>.</w:t>
      </w:r>
      <w:r w:rsidR="008A299E" w:rsidRPr="00296CF3">
        <w:rPr>
          <w:rFonts w:ascii="Arial" w:hAnsi="Arial" w:cs="Arial"/>
          <w:color w:val="000000" w:themeColor="text1"/>
          <w:sz w:val="22"/>
          <w:szCs w:val="22"/>
        </w:rPr>
        <w:t>AON</w:t>
      </w:r>
      <w:r w:rsidRPr="00296CF3">
        <w:rPr>
          <w:rFonts w:ascii="Arial" w:hAnsi="Arial" w:cs="Arial"/>
          <w:color w:val="000000" w:themeColor="text1"/>
          <w:sz w:val="22"/>
          <w:szCs w:val="22"/>
        </w:rPr>
        <w:t>.</w:t>
      </w:r>
      <w:r w:rsidR="00971B4A">
        <w:rPr>
          <w:rFonts w:ascii="Arial" w:hAnsi="Arial" w:cs="Arial"/>
          <w:color w:val="000000" w:themeColor="text1"/>
          <w:sz w:val="22"/>
          <w:szCs w:val="22"/>
        </w:rPr>
        <w:t>5</w:t>
      </w:r>
    </w:p>
    <w:p w14:paraId="225859EB" w14:textId="77777777" w:rsidR="00FB7D94" w:rsidRPr="00296CF3" w:rsidRDefault="00FB7D94" w:rsidP="000B5288">
      <w:pPr>
        <w:tabs>
          <w:tab w:val="left" w:pos="720"/>
        </w:tabs>
        <w:spacing w:before="480"/>
        <w:jc w:val="center"/>
        <w:rPr>
          <w:color w:val="000000" w:themeColor="text1"/>
          <w:sz w:val="22"/>
          <w:szCs w:val="22"/>
        </w:rPr>
      </w:pPr>
      <w:r w:rsidRPr="00296CF3">
        <w:rPr>
          <w:rFonts w:ascii="Arial" w:hAnsi="Arial" w:cs="Arial"/>
          <w:b/>
          <w:bCs/>
          <w:iCs/>
          <w:color w:val="000000" w:themeColor="text1"/>
          <w:sz w:val="22"/>
          <w:szCs w:val="22"/>
        </w:rPr>
        <w:t>POSTANOWIENIE</w:t>
      </w:r>
    </w:p>
    <w:p w14:paraId="327E4611" w14:textId="77777777" w:rsidR="00FB7D94" w:rsidRPr="00296CF3" w:rsidRDefault="00FB7D94" w:rsidP="000B5288">
      <w:pPr>
        <w:spacing w:before="480"/>
        <w:ind w:firstLine="567"/>
        <w:jc w:val="both"/>
        <w:rPr>
          <w:color w:val="000000" w:themeColor="text1"/>
          <w:sz w:val="22"/>
          <w:szCs w:val="22"/>
        </w:rPr>
      </w:pPr>
      <w:r w:rsidRPr="00296CF3">
        <w:rPr>
          <w:rFonts w:ascii="Arial" w:hAnsi="Arial" w:cs="Arial"/>
          <w:color w:val="000000" w:themeColor="text1"/>
          <w:sz w:val="22"/>
          <w:szCs w:val="22"/>
        </w:rPr>
        <w:t>Na podstawie art. 123 § 1 ustawy z dnia 14 czerwca 1960 r. Kodeks postępowania administracyjnego (Dz. U. z 202</w:t>
      </w:r>
      <w:r w:rsidR="000B5288" w:rsidRPr="00296CF3">
        <w:rPr>
          <w:rFonts w:ascii="Arial" w:hAnsi="Arial" w:cs="Arial"/>
          <w:color w:val="000000" w:themeColor="text1"/>
          <w:sz w:val="22"/>
          <w:szCs w:val="22"/>
        </w:rPr>
        <w:t>4</w:t>
      </w:r>
      <w:r w:rsidRPr="00296CF3">
        <w:rPr>
          <w:rFonts w:ascii="Arial" w:hAnsi="Arial" w:cs="Arial"/>
          <w:color w:val="000000" w:themeColor="text1"/>
          <w:sz w:val="22"/>
          <w:szCs w:val="22"/>
        </w:rPr>
        <w:t xml:space="preserve"> r. poz. </w:t>
      </w:r>
      <w:r w:rsidR="000B5288" w:rsidRPr="00296CF3">
        <w:rPr>
          <w:rFonts w:ascii="Arial" w:hAnsi="Arial" w:cs="Arial"/>
          <w:color w:val="000000" w:themeColor="text1"/>
          <w:sz w:val="22"/>
          <w:szCs w:val="22"/>
        </w:rPr>
        <w:t>572</w:t>
      </w:r>
      <w:r w:rsidRPr="00296CF3">
        <w:rPr>
          <w:rFonts w:ascii="Arial" w:hAnsi="Arial" w:cs="Arial"/>
          <w:color w:val="000000" w:themeColor="text1"/>
          <w:sz w:val="22"/>
          <w:szCs w:val="22"/>
        </w:rPr>
        <w:t xml:space="preserve">), w związku z art. 64 ust. 1 pkt 1, ust. 3 i </w:t>
      </w:r>
      <w:r w:rsidR="00564535" w:rsidRPr="00296CF3">
        <w:rPr>
          <w:rFonts w:ascii="Arial" w:hAnsi="Arial" w:cs="Arial"/>
          <w:color w:val="000000" w:themeColor="text1"/>
          <w:sz w:val="22"/>
          <w:szCs w:val="22"/>
        </w:rPr>
        <w:t>ust. 3a</w:t>
      </w:r>
      <w:r w:rsidRPr="00296CF3">
        <w:rPr>
          <w:rFonts w:ascii="Arial" w:hAnsi="Arial" w:cs="Arial"/>
          <w:color w:val="000000" w:themeColor="text1"/>
          <w:sz w:val="22"/>
          <w:szCs w:val="22"/>
        </w:rPr>
        <w:t xml:space="preserve"> ustawy z dnia 3 października 2008 r. o udostępnianiu informacji o środowisku i jego ochronie, udziale społeczeństwa w ochronie środowiska oraz o ocenach oddziaływania na środowisko (Dz. U. z 202</w:t>
      </w:r>
      <w:r w:rsidR="00E1549E" w:rsidRPr="00296CF3">
        <w:rPr>
          <w:rFonts w:ascii="Arial" w:hAnsi="Arial" w:cs="Arial"/>
          <w:color w:val="000000" w:themeColor="text1"/>
          <w:sz w:val="22"/>
          <w:szCs w:val="22"/>
        </w:rPr>
        <w:t>3</w:t>
      </w:r>
      <w:r w:rsidRPr="00296CF3">
        <w:rPr>
          <w:rFonts w:ascii="Arial" w:hAnsi="Arial" w:cs="Arial"/>
          <w:color w:val="000000" w:themeColor="text1"/>
          <w:sz w:val="22"/>
          <w:szCs w:val="22"/>
        </w:rPr>
        <w:t xml:space="preserve"> r. poz. 109</w:t>
      </w:r>
      <w:r w:rsidR="00E1549E" w:rsidRPr="00296CF3">
        <w:rPr>
          <w:rFonts w:ascii="Arial" w:hAnsi="Arial" w:cs="Arial"/>
          <w:color w:val="000000" w:themeColor="text1"/>
          <w:sz w:val="22"/>
          <w:szCs w:val="22"/>
        </w:rPr>
        <w:t>4</w:t>
      </w:r>
      <w:r w:rsidRPr="00296CF3">
        <w:rPr>
          <w:rFonts w:ascii="Arial" w:hAnsi="Arial" w:cs="Arial"/>
          <w:color w:val="000000" w:themeColor="text1"/>
          <w:sz w:val="22"/>
          <w:szCs w:val="22"/>
        </w:rPr>
        <w:t xml:space="preserve"> z późn. zm.), po rozpatrzeniu wystąpienia </w:t>
      </w:r>
      <w:r w:rsidR="00E1549E" w:rsidRPr="00296CF3">
        <w:rPr>
          <w:rFonts w:ascii="Arial" w:hAnsi="Arial" w:cs="Arial"/>
          <w:color w:val="000000" w:themeColor="text1"/>
          <w:sz w:val="22"/>
          <w:szCs w:val="22"/>
        </w:rPr>
        <w:t xml:space="preserve">Wójta Gminy </w:t>
      </w:r>
      <w:r w:rsidR="008A299E" w:rsidRPr="00296CF3">
        <w:rPr>
          <w:rFonts w:ascii="Arial" w:hAnsi="Arial" w:cs="Arial"/>
          <w:color w:val="000000" w:themeColor="text1"/>
          <w:sz w:val="22"/>
          <w:szCs w:val="22"/>
        </w:rPr>
        <w:t xml:space="preserve">Żelazków </w:t>
      </w:r>
      <w:r w:rsidRPr="00296CF3">
        <w:rPr>
          <w:rFonts w:ascii="Arial" w:hAnsi="Arial" w:cs="Arial"/>
          <w:color w:val="000000" w:themeColor="text1"/>
          <w:sz w:val="22"/>
          <w:szCs w:val="22"/>
        </w:rPr>
        <w:t xml:space="preserve">z </w:t>
      </w:r>
      <w:r w:rsidR="008A299E" w:rsidRPr="00296CF3">
        <w:rPr>
          <w:rFonts w:ascii="Arial" w:hAnsi="Arial" w:cs="Arial"/>
          <w:color w:val="000000" w:themeColor="text1"/>
          <w:sz w:val="22"/>
          <w:szCs w:val="22"/>
        </w:rPr>
        <w:t>11</w:t>
      </w:r>
      <w:r w:rsidR="00E1549E" w:rsidRPr="00296CF3">
        <w:rPr>
          <w:rFonts w:ascii="Arial" w:hAnsi="Arial" w:cs="Arial"/>
          <w:color w:val="000000" w:themeColor="text1"/>
          <w:sz w:val="22"/>
          <w:szCs w:val="22"/>
        </w:rPr>
        <w:t xml:space="preserve"> </w:t>
      </w:r>
      <w:r w:rsidR="008A299E" w:rsidRPr="00296CF3">
        <w:rPr>
          <w:rFonts w:ascii="Arial" w:hAnsi="Arial" w:cs="Arial"/>
          <w:color w:val="000000" w:themeColor="text1"/>
          <w:sz w:val="22"/>
          <w:szCs w:val="22"/>
        </w:rPr>
        <w:t>marca</w:t>
      </w:r>
      <w:r w:rsidR="00E1549E" w:rsidRPr="00296CF3">
        <w:rPr>
          <w:rFonts w:ascii="Arial" w:hAnsi="Arial" w:cs="Arial"/>
          <w:color w:val="000000" w:themeColor="text1"/>
          <w:sz w:val="22"/>
          <w:szCs w:val="22"/>
        </w:rPr>
        <w:t xml:space="preserve"> 2024</w:t>
      </w:r>
      <w:r w:rsidRPr="00296CF3">
        <w:rPr>
          <w:rFonts w:ascii="Arial" w:hAnsi="Arial" w:cs="Arial"/>
          <w:color w:val="000000" w:themeColor="text1"/>
          <w:sz w:val="22"/>
          <w:szCs w:val="22"/>
        </w:rPr>
        <w:t xml:space="preserve"> r. znak: </w:t>
      </w:r>
      <w:r w:rsidR="008A299E" w:rsidRPr="00296CF3">
        <w:rPr>
          <w:rFonts w:ascii="Arial" w:hAnsi="Arial" w:cs="Arial"/>
          <w:color w:val="000000" w:themeColor="text1"/>
          <w:sz w:val="22"/>
          <w:szCs w:val="22"/>
        </w:rPr>
        <w:t>IWŚ</w:t>
      </w:r>
      <w:r w:rsidRPr="00296CF3">
        <w:rPr>
          <w:rFonts w:ascii="Arial" w:hAnsi="Arial" w:cs="Arial"/>
          <w:color w:val="000000" w:themeColor="text1"/>
          <w:sz w:val="22"/>
          <w:szCs w:val="22"/>
        </w:rPr>
        <w:t>.6220.</w:t>
      </w:r>
      <w:r w:rsidR="008A299E" w:rsidRPr="00296CF3">
        <w:rPr>
          <w:rFonts w:ascii="Arial" w:hAnsi="Arial" w:cs="Arial"/>
          <w:color w:val="000000" w:themeColor="text1"/>
          <w:sz w:val="22"/>
          <w:szCs w:val="22"/>
        </w:rPr>
        <w:t>3.3</w:t>
      </w:r>
      <w:r w:rsidRPr="00296CF3">
        <w:rPr>
          <w:rFonts w:ascii="Arial" w:hAnsi="Arial" w:cs="Arial"/>
          <w:color w:val="000000" w:themeColor="text1"/>
          <w:sz w:val="22"/>
          <w:szCs w:val="22"/>
        </w:rPr>
        <w:t>.202</w:t>
      </w:r>
      <w:r w:rsidR="00E1549E" w:rsidRPr="00296CF3">
        <w:rPr>
          <w:rFonts w:ascii="Arial" w:hAnsi="Arial" w:cs="Arial"/>
          <w:color w:val="000000" w:themeColor="text1"/>
          <w:sz w:val="22"/>
          <w:szCs w:val="22"/>
        </w:rPr>
        <w:t>4</w:t>
      </w:r>
    </w:p>
    <w:p w14:paraId="3152CEC5" w14:textId="77777777" w:rsidR="00212D42" w:rsidRPr="00296CF3" w:rsidRDefault="00212D42" w:rsidP="009818E1">
      <w:pPr>
        <w:spacing w:before="200"/>
        <w:jc w:val="center"/>
        <w:rPr>
          <w:color w:val="000000" w:themeColor="text1"/>
          <w:sz w:val="22"/>
          <w:szCs w:val="22"/>
        </w:rPr>
      </w:pPr>
      <w:r w:rsidRPr="00296CF3">
        <w:rPr>
          <w:rFonts w:ascii="Arial" w:hAnsi="Arial" w:cs="Arial"/>
          <w:b/>
          <w:bCs/>
          <w:color w:val="000000" w:themeColor="text1"/>
          <w:sz w:val="22"/>
          <w:szCs w:val="22"/>
        </w:rPr>
        <w:t>postanawiam wyrazić opinię</w:t>
      </w:r>
      <w:r w:rsidRPr="00296CF3">
        <w:rPr>
          <w:rFonts w:ascii="Arial" w:hAnsi="Arial" w:cs="Arial"/>
          <w:b/>
          <w:color w:val="000000" w:themeColor="text1"/>
          <w:sz w:val="22"/>
          <w:szCs w:val="22"/>
        </w:rPr>
        <w:t>,</w:t>
      </w:r>
    </w:p>
    <w:p w14:paraId="50D3382D" w14:textId="411B3E29" w:rsidR="00212D42" w:rsidRPr="00296CF3" w:rsidRDefault="00212D42" w:rsidP="009818E1">
      <w:pPr>
        <w:pStyle w:val="Default"/>
        <w:spacing w:before="200"/>
        <w:jc w:val="both"/>
        <w:rPr>
          <w:color w:val="000000" w:themeColor="text1"/>
          <w:sz w:val="22"/>
          <w:szCs w:val="22"/>
        </w:rPr>
      </w:pPr>
      <w:r w:rsidRPr="00296CF3">
        <w:rPr>
          <w:color w:val="000000" w:themeColor="text1"/>
          <w:sz w:val="22"/>
          <w:szCs w:val="22"/>
        </w:rPr>
        <w:t xml:space="preserve">że dla przedsięwzięcia </w:t>
      </w:r>
      <w:r w:rsidR="006176C6" w:rsidRPr="00296CF3">
        <w:rPr>
          <w:color w:val="000000" w:themeColor="text1"/>
          <w:sz w:val="22"/>
          <w:szCs w:val="22"/>
        </w:rPr>
        <w:t xml:space="preserve">pn. „Przebudowa drogi powiatowej nr 4596P </w:t>
      </w:r>
      <w:r w:rsidR="007B0BF6">
        <w:rPr>
          <w:color w:val="000000" w:themeColor="text1"/>
          <w:sz w:val="22"/>
          <w:szCs w:val="22"/>
        </w:rPr>
        <w:t>n</w:t>
      </w:r>
      <w:r w:rsidR="006176C6" w:rsidRPr="00296CF3">
        <w:rPr>
          <w:color w:val="000000" w:themeColor="text1"/>
          <w:sz w:val="22"/>
          <w:szCs w:val="22"/>
        </w:rPr>
        <w:t>a odcinku Florentyna – Boków Stary”</w:t>
      </w:r>
      <w:r w:rsidRPr="00296CF3">
        <w:rPr>
          <w:color w:val="000000" w:themeColor="text1"/>
          <w:sz w:val="22"/>
          <w:szCs w:val="22"/>
        </w:rPr>
        <w:t>, nie ma potrzeby przeprowadzenia oceny oddziaływania na środowisko, i wskazać na konieczność uwzględnienia w decyzji o środowiskowych uwarunkowaniach następujących warunków i wymagań:</w:t>
      </w:r>
    </w:p>
    <w:p w14:paraId="521F03AB" w14:textId="77777777" w:rsidR="00212D42" w:rsidRPr="00296CF3" w:rsidRDefault="00212D42" w:rsidP="00E57738">
      <w:pPr>
        <w:numPr>
          <w:ilvl w:val="0"/>
          <w:numId w:val="4"/>
        </w:numPr>
        <w:tabs>
          <w:tab w:val="left" w:pos="142"/>
        </w:tabs>
        <w:spacing w:before="120"/>
        <w:ind w:left="284" w:hanging="284"/>
        <w:jc w:val="both"/>
        <w:rPr>
          <w:rFonts w:ascii="Arial" w:hAnsi="Arial" w:cs="Arial"/>
          <w:color w:val="000000" w:themeColor="text1"/>
          <w:sz w:val="22"/>
          <w:szCs w:val="22"/>
        </w:rPr>
      </w:pPr>
      <w:r w:rsidRPr="00296CF3">
        <w:rPr>
          <w:rFonts w:ascii="Arial" w:hAnsi="Arial" w:cs="Arial"/>
          <w:bCs/>
          <w:color w:val="000000" w:themeColor="text1"/>
          <w:sz w:val="22"/>
          <w:szCs w:val="22"/>
        </w:rPr>
        <w:t>Prace wykonawcze związane z realizacją przedsięwzięcia, w rejonie terenów wymagających ochrony przed hałasem, prowadzić wyłącznie w porze dnia, rozumianej jako przedział czasu od godziny 6:00 do godziny 22:00.</w:t>
      </w:r>
    </w:p>
    <w:p w14:paraId="0ADC917D" w14:textId="04E18E58" w:rsidR="003439EC" w:rsidRPr="00296CF3" w:rsidRDefault="000B5288" w:rsidP="003439EC">
      <w:pPr>
        <w:numPr>
          <w:ilvl w:val="0"/>
          <w:numId w:val="4"/>
        </w:numPr>
        <w:tabs>
          <w:tab w:val="left" w:pos="142"/>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P</w:t>
      </w:r>
      <w:r w:rsidR="00212D42" w:rsidRPr="00296CF3">
        <w:rPr>
          <w:rFonts w:ascii="Arial" w:hAnsi="Arial" w:cs="Arial"/>
          <w:color w:val="000000" w:themeColor="text1"/>
          <w:sz w:val="22"/>
          <w:szCs w:val="22"/>
        </w:rPr>
        <w:t>lac budowy</w:t>
      </w:r>
      <w:r w:rsidR="00F668DE">
        <w:rPr>
          <w:rFonts w:ascii="Arial" w:hAnsi="Arial" w:cs="Arial"/>
          <w:color w:val="000000" w:themeColor="text1"/>
          <w:sz w:val="22"/>
          <w:szCs w:val="22"/>
        </w:rPr>
        <w:t xml:space="preserve"> </w:t>
      </w:r>
      <w:r w:rsidR="00212D42" w:rsidRPr="00296CF3">
        <w:rPr>
          <w:rFonts w:ascii="Arial" w:hAnsi="Arial" w:cs="Arial"/>
          <w:color w:val="000000" w:themeColor="text1"/>
          <w:sz w:val="22"/>
          <w:szCs w:val="22"/>
        </w:rPr>
        <w:t>wyposażyć w sorbenty, a wszelkie wycieki niezwłocznie neutralizować.</w:t>
      </w:r>
    </w:p>
    <w:p w14:paraId="4AC61E22" w14:textId="6FA0BB8B" w:rsidR="003439EC" w:rsidRPr="00296CF3" w:rsidRDefault="003439EC" w:rsidP="003439EC">
      <w:pPr>
        <w:numPr>
          <w:ilvl w:val="0"/>
          <w:numId w:val="4"/>
        </w:numPr>
        <w:tabs>
          <w:tab w:val="left" w:pos="142"/>
        </w:tabs>
        <w:ind w:left="284" w:hanging="284"/>
        <w:jc w:val="both"/>
        <w:rPr>
          <w:rFonts w:ascii="Arial" w:hAnsi="Arial" w:cs="Arial"/>
          <w:color w:val="000000" w:themeColor="text1"/>
          <w:sz w:val="22"/>
          <w:szCs w:val="22"/>
        </w:rPr>
      </w:pPr>
      <w:r w:rsidRPr="00296CF3">
        <w:rPr>
          <w:rFonts w:ascii="Arial" w:eastAsia="Arial Unicode MS" w:hAnsi="Arial" w:cs="Arial"/>
          <w:color w:val="000000" w:themeColor="text1"/>
          <w:sz w:val="22"/>
          <w:szCs w:val="22"/>
        </w:rPr>
        <w:t>Miejsca ewentualnego tankowania maszyn i pojazdów</w:t>
      </w:r>
      <w:r w:rsidR="007B0BF6">
        <w:rPr>
          <w:rFonts w:ascii="Arial" w:eastAsia="Arial Unicode MS" w:hAnsi="Arial" w:cs="Arial"/>
          <w:color w:val="000000" w:themeColor="text1"/>
          <w:sz w:val="22"/>
          <w:szCs w:val="22"/>
        </w:rPr>
        <w:t xml:space="preserve"> oraz</w:t>
      </w:r>
      <w:r w:rsidRPr="00296CF3">
        <w:rPr>
          <w:rFonts w:ascii="Arial" w:eastAsia="Arial Unicode MS" w:hAnsi="Arial" w:cs="Arial"/>
          <w:color w:val="000000" w:themeColor="text1"/>
          <w:sz w:val="22"/>
          <w:szCs w:val="22"/>
        </w:rPr>
        <w:t xml:space="preserve"> miejsca składowania substancji podatnych na migrację wodną uszczelnić poprzez </w:t>
      </w:r>
      <w:r w:rsidRPr="00296CF3">
        <w:rPr>
          <w:rFonts w:ascii="Arial" w:hAnsi="Arial" w:cs="Arial"/>
          <w:color w:val="000000" w:themeColor="text1"/>
          <w:sz w:val="22"/>
          <w:szCs w:val="22"/>
        </w:rPr>
        <w:t>wyścielenie materiałem izolacyjnym</w:t>
      </w:r>
      <w:r w:rsidRPr="00296CF3">
        <w:rPr>
          <w:rFonts w:ascii="Arial" w:eastAsia="Arial Unicode MS" w:hAnsi="Arial" w:cs="Arial"/>
          <w:color w:val="000000" w:themeColor="text1"/>
          <w:sz w:val="22"/>
          <w:szCs w:val="22"/>
        </w:rPr>
        <w:t>.</w:t>
      </w:r>
    </w:p>
    <w:p w14:paraId="2D7EE142" w14:textId="77777777" w:rsidR="002672F2" w:rsidRPr="00296CF3" w:rsidRDefault="009C6AF8" w:rsidP="000B5288">
      <w:pPr>
        <w:numPr>
          <w:ilvl w:val="0"/>
          <w:numId w:val="4"/>
        </w:numPr>
        <w:tabs>
          <w:tab w:val="left" w:pos="142"/>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Odpady niebezpieczne gromadzić w</w:t>
      </w:r>
      <w:r w:rsidR="00350771" w:rsidRPr="00296CF3">
        <w:rPr>
          <w:rFonts w:ascii="Arial" w:hAnsi="Arial" w:cs="Arial"/>
          <w:color w:val="000000" w:themeColor="text1"/>
          <w:sz w:val="22"/>
          <w:szCs w:val="22"/>
        </w:rPr>
        <w:t xml:space="preserve"> szczelnych pojemnikach na utwardzonym</w:t>
      </w:r>
      <w:r w:rsidR="0022726D" w:rsidRPr="00296CF3">
        <w:rPr>
          <w:rFonts w:ascii="Arial" w:hAnsi="Arial" w:cs="Arial"/>
          <w:color w:val="000000" w:themeColor="text1"/>
          <w:sz w:val="22"/>
          <w:szCs w:val="22"/>
        </w:rPr>
        <w:t>,</w:t>
      </w:r>
      <w:r w:rsidR="00DB5378" w:rsidRPr="00296CF3">
        <w:rPr>
          <w:rFonts w:ascii="Arial" w:hAnsi="Arial" w:cs="Arial"/>
          <w:color w:val="000000" w:themeColor="text1"/>
          <w:sz w:val="22"/>
          <w:szCs w:val="22"/>
        </w:rPr>
        <w:t xml:space="preserve"> uszczelnionym </w:t>
      </w:r>
      <w:r w:rsidR="00350771" w:rsidRPr="00296CF3">
        <w:rPr>
          <w:rFonts w:ascii="Arial" w:hAnsi="Arial" w:cs="Arial"/>
          <w:color w:val="000000" w:themeColor="text1"/>
          <w:sz w:val="22"/>
          <w:szCs w:val="22"/>
        </w:rPr>
        <w:t>podłożu</w:t>
      </w:r>
      <w:r w:rsidR="000B5288" w:rsidRPr="00296CF3">
        <w:rPr>
          <w:rFonts w:ascii="Arial" w:hAnsi="Arial" w:cs="Arial"/>
          <w:color w:val="000000" w:themeColor="text1"/>
          <w:sz w:val="22"/>
          <w:szCs w:val="22"/>
        </w:rPr>
        <w:t xml:space="preserve"> i </w:t>
      </w:r>
      <w:r w:rsidR="006B401C" w:rsidRPr="00296CF3">
        <w:rPr>
          <w:rFonts w:ascii="Arial" w:hAnsi="Arial" w:cs="Arial"/>
          <w:color w:val="000000" w:themeColor="text1"/>
          <w:sz w:val="22"/>
          <w:szCs w:val="22"/>
        </w:rPr>
        <w:t>zabezpiecz</w:t>
      </w:r>
      <w:r w:rsidR="000B5288" w:rsidRPr="00296CF3">
        <w:rPr>
          <w:rFonts w:ascii="Arial" w:hAnsi="Arial" w:cs="Arial"/>
          <w:color w:val="000000" w:themeColor="text1"/>
          <w:sz w:val="22"/>
          <w:szCs w:val="22"/>
        </w:rPr>
        <w:t>yć</w:t>
      </w:r>
      <w:r w:rsidR="006B401C" w:rsidRPr="00296CF3">
        <w:rPr>
          <w:rFonts w:ascii="Arial" w:hAnsi="Arial" w:cs="Arial"/>
          <w:color w:val="000000" w:themeColor="text1"/>
          <w:sz w:val="22"/>
          <w:szCs w:val="22"/>
        </w:rPr>
        <w:t xml:space="preserve"> przed opadami atmosferycznymi </w:t>
      </w:r>
      <w:r w:rsidR="0022726D" w:rsidRPr="00296CF3">
        <w:rPr>
          <w:rFonts w:ascii="Arial" w:hAnsi="Arial" w:cs="Arial"/>
          <w:color w:val="000000" w:themeColor="text1"/>
          <w:sz w:val="22"/>
          <w:szCs w:val="22"/>
        </w:rPr>
        <w:t xml:space="preserve">i </w:t>
      </w:r>
      <w:r w:rsidR="006B401C" w:rsidRPr="00296CF3">
        <w:rPr>
          <w:rFonts w:ascii="Arial" w:hAnsi="Arial" w:cs="Arial"/>
          <w:color w:val="000000" w:themeColor="text1"/>
          <w:sz w:val="22"/>
          <w:szCs w:val="22"/>
        </w:rPr>
        <w:t>dostępem osób trzecich</w:t>
      </w:r>
      <w:r w:rsidR="00350771" w:rsidRPr="00296CF3">
        <w:rPr>
          <w:rFonts w:ascii="Arial" w:hAnsi="Arial" w:cs="Arial"/>
          <w:color w:val="000000" w:themeColor="text1"/>
          <w:sz w:val="22"/>
          <w:szCs w:val="22"/>
        </w:rPr>
        <w:t xml:space="preserve">. </w:t>
      </w:r>
    </w:p>
    <w:p w14:paraId="779471D2" w14:textId="77777777" w:rsidR="00E57738" w:rsidRPr="00296CF3" w:rsidRDefault="00E57738" w:rsidP="000B5288">
      <w:pPr>
        <w:numPr>
          <w:ilvl w:val="0"/>
          <w:numId w:val="4"/>
        </w:numPr>
        <w:tabs>
          <w:tab w:val="left" w:pos="142"/>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Miejsca składowania materiałów budowlanych i postoju ciężkiego sprzętu wyznaczyć poza obrysem rzutu koron drzew.</w:t>
      </w:r>
    </w:p>
    <w:p w14:paraId="14DF851F" w14:textId="77777777" w:rsidR="000B5288" w:rsidRPr="00296CF3" w:rsidRDefault="00E57738" w:rsidP="000B5288">
      <w:pPr>
        <w:numPr>
          <w:ilvl w:val="0"/>
          <w:numId w:val="4"/>
        </w:numPr>
        <w:tabs>
          <w:tab w:val="left" w:pos="142"/>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Prace ziemne oraz inne prace związane z wykorzystaniem sprzętu mechanicznego prowadzone w obrębie bryły korzeniowej drzew i krzewów nieprzeznaczonych do wycinki, wykonywać w sposób jak najmniej szkodzący drzewom i krzewom, w szczególności:</w:t>
      </w:r>
    </w:p>
    <w:p w14:paraId="5E02A53E" w14:textId="77777777" w:rsidR="000B5288" w:rsidRPr="00296CF3" w:rsidRDefault="00E57738" w:rsidP="000B5288">
      <w:pPr>
        <w:numPr>
          <w:ilvl w:val="0"/>
          <w:numId w:val="7"/>
        </w:numPr>
        <w:tabs>
          <w:tab w:val="left" w:pos="142"/>
        </w:tabs>
        <w:ind w:left="567" w:hanging="283"/>
        <w:jc w:val="both"/>
        <w:rPr>
          <w:rFonts w:ascii="Arial" w:hAnsi="Arial" w:cs="Arial"/>
          <w:color w:val="000000" w:themeColor="text1"/>
          <w:sz w:val="22"/>
          <w:szCs w:val="22"/>
        </w:rPr>
      </w:pPr>
      <w:r w:rsidRPr="00296CF3">
        <w:rPr>
          <w:rFonts w:ascii="Arial" w:hAnsi="Arial" w:cs="Arial"/>
          <w:color w:val="000000" w:themeColor="text1"/>
          <w:sz w:val="22"/>
          <w:szCs w:val="22"/>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r w:rsidR="000B5288" w:rsidRPr="00296CF3">
        <w:rPr>
          <w:rFonts w:ascii="Arial" w:hAnsi="Arial" w:cs="Arial"/>
          <w:color w:val="000000" w:themeColor="text1"/>
          <w:sz w:val="22"/>
          <w:szCs w:val="22"/>
        </w:rPr>
        <w:t>;</w:t>
      </w:r>
    </w:p>
    <w:p w14:paraId="268A1118" w14:textId="77777777" w:rsidR="000B5288" w:rsidRPr="00296CF3" w:rsidRDefault="00E57738" w:rsidP="000B5288">
      <w:pPr>
        <w:numPr>
          <w:ilvl w:val="0"/>
          <w:numId w:val="7"/>
        </w:numPr>
        <w:tabs>
          <w:tab w:val="left" w:pos="142"/>
        </w:tabs>
        <w:ind w:left="567" w:hanging="283"/>
        <w:jc w:val="both"/>
        <w:rPr>
          <w:rFonts w:ascii="Arial" w:hAnsi="Arial" w:cs="Arial"/>
          <w:color w:val="000000" w:themeColor="text1"/>
          <w:sz w:val="22"/>
          <w:szCs w:val="22"/>
        </w:rPr>
      </w:pPr>
      <w:r w:rsidRPr="00296CF3">
        <w:rPr>
          <w:rFonts w:ascii="Arial" w:hAnsi="Arial" w:cs="Arial"/>
          <w:color w:val="000000" w:themeColor="text1"/>
          <w:sz w:val="22"/>
          <w:szCs w:val="22"/>
        </w:rPr>
        <w:t>nie obsypywać ziemią pni drzew powyżej wysokości 0,2 m i krzewów powyżej wysokości 0,1 m, ponad pierwotny poziom terenu</w:t>
      </w:r>
      <w:r w:rsidR="000B5288" w:rsidRPr="00296CF3">
        <w:rPr>
          <w:rFonts w:ascii="Arial" w:hAnsi="Arial" w:cs="Arial"/>
          <w:color w:val="000000" w:themeColor="text1"/>
          <w:sz w:val="22"/>
          <w:szCs w:val="22"/>
        </w:rPr>
        <w:t>;</w:t>
      </w:r>
    </w:p>
    <w:p w14:paraId="19BE89D5" w14:textId="77777777" w:rsidR="000B5288" w:rsidRPr="00296CF3" w:rsidRDefault="00E57738" w:rsidP="000B5288">
      <w:pPr>
        <w:numPr>
          <w:ilvl w:val="0"/>
          <w:numId w:val="7"/>
        </w:numPr>
        <w:tabs>
          <w:tab w:val="left" w:pos="142"/>
        </w:tabs>
        <w:ind w:left="567" w:hanging="283"/>
        <w:jc w:val="both"/>
        <w:rPr>
          <w:rFonts w:ascii="Arial" w:hAnsi="Arial" w:cs="Arial"/>
          <w:color w:val="000000" w:themeColor="text1"/>
          <w:sz w:val="22"/>
          <w:szCs w:val="22"/>
        </w:rPr>
      </w:pPr>
      <w:r w:rsidRPr="00296CF3">
        <w:rPr>
          <w:rFonts w:ascii="Arial" w:hAnsi="Arial" w:cs="Arial"/>
          <w:color w:val="000000" w:themeColor="text1"/>
          <w:sz w:val="22"/>
          <w:szCs w:val="22"/>
        </w:rPr>
        <w:t>podczas prac ziemnych zabezpieczyć systemy korzeniowe przed przesychaniem i przemarzaniem</w:t>
      </w:r>
      <w:r w:rsidR="000B5288" w:rsidRPr="00296CF3">
        <w:rPr>
          <w:rFonts w:ascii="Arial" w:hAnsi="Arial" w:cs="Arial"/>
          <w:color w:val="000000" w:themeColor="text1"/>
          <w:sz w:val="22"/>
          <w:szCs w:val="22"/>
        </w:rPr>
        <w:t>;</w:t>
      </w:r>
    </w:p>
    <w:p w14:paraId="3DBA6820" w14:textId="77777777" w:rsidR="00E57738" w:rsidRPr="00296CF3" w:rsidRDefault="00E57738" w:rsidP="000B5288">
      <w:pPr>
        <w:numPr>
          <w:ilvl w:val="0"/>
          <w:numId w:val="7"/>
        </w:numPr>
        <w:tabs>
          <w:tab w:val="left" w:pos="142"/>
        </w:tabs>
        <w:ind w:left="567" w:hanging="283"/>
        <w:jc w:val="both"/>
        <w:rPr>
          <w:rFonts w:ascii="Arial" w:hAnsi="Arial" w:cs="Arial"/>
          <w:color w:val="000000" w:themeColor="text1"/>
          <w:sz w:val="22"/>
          <w:szCs w:val="22"/>
        </w:rPr>
      </w:pPr>
      <w:r w:rsidRPr="00296CF3">
        <w:rPr>
          <w:rFonts w:ascii="Arial" w:hAnsi="Arial" w:cs="Arial"/>
          <w:color w:val="000000" w:themeColor="text1"/>
          <w:sz w:val="22"/>
          <w:szCs w:val="22"/>
        </w:rPr>
        <w:t>nie niszczyć korzeni odpowiedzialnych za statykę drzewa.</w:t>
      </w:r>
    </w:p>
    <w:p w14:paraId="333972DC" w14:textId="77777777" w:rsidR="008A299E" w:rsidRPr="00296CF3" w:rsidRDefault="008A299E" w:rsidP="008A299E">
      <w:pPr>
        <w:numPr>
          <w:ilvl w:val="0"/>
          <w:numId w:val="4"/>
        </w:numPr>
        <w:tabs>
          <w:tab w:val="left" w:pos="284"/>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Nie wycinać drzew i krzewów w związku z realizacją przedsięwzięcia.</w:t>
      </w:r>
    </w:p>
    <w:p w14:paraId="3DF83697" w14:textId="77777777" w:rsidR="00E57738" w:rsidRPr="00296CF3" w:rsidRDefault="00E57738" w:rsidP="000B5288">
      <w:pPr>
        <w:numPr>
          <w:ilvl w:val="0"/>
          <w:numId w:val="4"/>
        </w:numPr>
        <w:tabs>
          <w:tab w:val="left" w:pos="142"/>
        </w:tabs>
        <w:ind w:left="284" w:hanging="284"/>
        <w:jc w:val="both"/>
        <w:rPr>
          <w:rFonts w:ascii="Arial" w:hAnsi="Arial" w:cs="Arial"/>
          <w:color w:val="000000" w:themeColor="text1"/>
          <w:sz w:val="22"/>
          <w:szCs w:val="22"/>
        </w:rPr>
      </w:pPr>
      <w:r w:rsidRPr="00296CF3">
        <w:rPr>
          <w:rFonts w:ascii="Arial" w:hAnsi="Arial" w:cs="Arial"/>
          <w:color w:val="000000" w:themeColor="text1"/>
          <w:sz w:val="22"/>
          <w:szCs w:val="22"/>
        </w:rPr>
        <w:t>Na etapie prowadzenia prac ziemnych, minimum raz dziennie przed rozpoczęciem prac, kontrolować ewentualne wykopy i zagłębienia a uwięzione w nich zwierzęta niezwłocznie przenosić w bezpieczne miejsce. Taką samą kontrolę przeprowadzić bezpośrednio przed zasypaniem wykopów i likwidacją zagłębień.</w:t>
      </w:r>
    </w:p>
    <w:p w14:paraId="7653226F" w14:textId="77777777" w:rsidR="000C0A76" w:rsidRPr="00296CF3" w:rsidRDefault="000C0A76" w:rsidP="009818E1">
      <w:pPr>
        <w:spacing w:before="200"/>
        <w:ind w:firstLine="284"/>
        <w:jc w:val="both"/>
        <w:rPr>
          <w:rFonts w:ascii="Arial" w:hAnsi="Arial" w:cs="Arial"/>
          <w:color w:val="000000" w:themeColor="text1"/>
          <w:sz w:val="22"/>
          <w:szCs w:val="22"/>
          <w:u w:val="single"/>
        </w:rPr>
      </w:pPr>
    </w:p>
    <w:p w14:paraId="6E5CE585" w14:textId="77777777" w:rsidR="00212D42" w:rsidRPr="00296CF3" w:rsidRDefault="00FB5069" w:rsidP="009818E1">
      <w:pPr>
        <w:spacing w:before="200"/>
        <w:ind w:firstLine="284"/>
        <w:jc w:val="both"/>
        <w:rPr>
          <w:color w:val="000000" w:themeColor="text1"/>
          <w:sz w:val="22"/>
          <w:szCs w:val="22"/>
        </w:rPr>
      </w:pPr>
      <w:r w:rsidRPr="00296CF3">
        <w:rPr>
          <w:rFonts w:ascii="Arial" w:hAnsi="Arial" w:cs="Arial"/>
          <w:color w:val="000000" w:themeColor="text1"/>
          <w:sz w:val="22"/>
          <w:szCs w:val="22"/>
          <w:u w:val="single"/>
        </w:rPr>
        <w:lastRenderedPageBreak/>
        <w:t>W</w:t>
      </w:r>
      <w:r w:rsidR="00212D42" w:rsidRPr="00296CF3">
        <w:rPr>
          <w:rFonts w:ascii="Arial" w:hAnsi="Arial" w:cs="Arial"/>
          <w:color w:val="000000" w:themeColor="text1"/>
          <w:sz w:val="22"/>
          <w:szCs w:val="22"/>
          <w:u w:val="single"/>
        </w:rPr>
        <w:t>nioskodawca:</w:t>
      </w:r>
    </w:p>
    <w:p w14:paraId="7CDE206A" w14:textId="77777777" w:rsidR="006E6039" w:rsidRPr="00296CF3" w:rsidRDefault="00DB5378" w:rsidP="009818E1">
      <w:pPr>
        <w:ind w:firstLine="284"/>
        <w:jc w:val="both"/>
        <w:rPr>
          <w:rFonts w:ascii="Arial" w:hAnsi="Arial" w:cs="Arial"/>
          <w:color w:val="000000" w:themeColor="text1"/>
          <w:sz w:val="22"/>
          <w:szCs w:val="22"/>
        </w:rPr>
      </w:pPr>
      <w:r w:rsidRPr="00296CF3">
        <w:rPr>
          <w:rFonts w:ascii="Arial" w:hAnsi="Arial" w:cs="Arial"/>
          <w:color w:val="000000" w:themeColor="text1"/>
          <w:sz w:val="22"/>
          <w:szCs w:val="22"/>
        </w:rPr>
        <w:t xml:space="preserve">Powiat </w:t>
      </w:r>
      <w:r w:rsidR="008A299E" w:rsidRPr="00296CF3">
        <w:rPr>
          <w:rFonts w:ascii="Arial" w:hAnsi="Arial" w:cs="Arial"/>
          <w:color w:val="000000" w:themeColor="text1"/>
          <w:sz w:val="22"/>
          <w:szCs w:val="22"/>
        </w:rPr>
        <w:t>Kaliski</w:t>
      </w:r>
    </w:p>
    <w:p w14:paraId="708E8182" w14:textId="77777777" w:rsidR="008A299E" w:rsidRPr="00296CF3" w:rsidRDefault="008A299E" w:rsidP="009818E1">
      <w:pPr>
        <w:ind w:firstLine="284"/>
        <w:jc w:val="both"/>
        <w:rPr>
          <w:rFonts w:ascii="Arial" w:hAnsi="Arial" w:cs="Arial"/>
          <w:color w:val="000000" w:themeColor="text1"/>
          <w:sz w:val="22"/>
          <w:szCs w:val="22"/>
        </w:rPr>
      </w:pPr>
      <w:r w:rsidRPr="00296CF3">
        <w:rPr>
          <w:rFonts w:ascii="Arial" w:hAnsi="Arial" w:cs="Arial"/>
          <w:color w:val="000000" w:themeColor="text1"/>
          <w:sz w:val="22"/>
          <w:szCs w:val="22"/>
        </w:rPr>
        <w:t>Pl. Św. Józefa 5</w:t>
      </w:r>
    </w:p>
    <w:p w14:paraId="260B53EF" w14:textId="77777777" w:rsidR="006E6039" w:rsidRPr="00296CF3" w:rsidRDefault="008A299E" w:rsidP="009818E1">
      <w:pPr>
        <w:ind w:firstLine="284"/>
        <w:jc w:val="both"/>
        <w:rPr>
          <w:rFonts w:ascii="Arial" w:hAnsi="Arial" w:cs="Arial"/>
          <w:color w:val="000000" w:themeColor="text1"/>
          <w:sz w:val="22"/>
          <w:szCs w:val="22"/>
        </w:rPr>
      </w:pPr>
      <w:r w:rsidRPr="00296CF3">
        <w:rPr>
          <w:rFonts w:ascii="Arial" w:hAnsi="Arial" w:cs="Arial"/>
          <w:color w:val="000000" w:themeColor="text1"/>
          <w:sz w:val="22"/>
          <w:szCs w:val="22"/>
        </w:rPr>
        <w:t>62-8</w:t>
      </w:r>
      <w:r w:rsidR="00694E30" w:rsidRPr="00296CF3">
        <w:rPr>
          <w:rFonts w:ascii="Arial" w:hAnsi="Arial" w:cs="Arial"/>
          <w:color w:val="000000" w:themeColor="text1"/>
          <w:sz w:val="22"/>
          <w:szCs w:val="22"/>
        </w:rPr>
        <w:t xml:space="preserve">00 </w:t>
      </w:r>
      <w:r w:rsidRPr="00296CF3">
        <w:rPr>
          <w:rFonts w:ascii="Arial" w:hAnsi="Arial" w:cs="Arial"/>
          <w:color w:val="000000" w:themeColor="text1"/>
          <w:sz w:val="22"/>
          <w:szCs w:val="22"/>
        </w:rPr>
        <w:t>Kalisz</w:t>
      </w:r>
    </w:p>
    <w:p w14:paraId="1B9FCD78" w14:textId="77777777" w:rsidR="00212D42" w:rsidRPr="00296CF3" w:rsidRDefault="00212D42" w:rsidP="00E57738">
      <w:pPr>
        <w:spacing w:before="200"/>
        <w:jc w:val="center"/>
        <w:rPr>
          <w:color w:val="000000" w:themeColor="text1"/>
          <w:sz w:val="22"/>
          <w:szCs w:val="22"/>
        </w:rPr>
      </w:pPr>
      <w:r w:rsidRPr="00296CF3">
        <w:rPr>
          <w:rFonts w:ascii="Arial" w:hAnsi="Arial" w:cs="Arial"/>
          <w:b/>
          <w:color w:val="000000" w:themeColor="text1"/>
          <w:sz w:val="22"/>
          <w:szCs w:val="22"/>
        </w:rPr>
        <w:t>Uzasadnienie</w:t>
      </w:r>
    </w:p>
    <w:p w14:paraId="5C9A3FAC" w14:textId="4F87A338" w:rsidR="00FB5069" w:rsidRPr="00296CF3" w:rsidRDefault="008A299E" w:rsidP="00E57738">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15</w:t>
      </w:r>
      <w:r w:rsidR="00E1549E" w:rsidRPr="00296CF3">
        <w:rPr>
          <w:rFonts w:ascii="Arial" w:hAnsi="Arial" w:cs="Arial"/>
          <w:color w:val="000000" w:themeColor="text1"/>
          <w:sz w:val="22"/>
          <w:szCs w:val="22"/>
        </w:rPr>
        <w:t xml:space="preserve"> </w:t>
      </w:r>
      <w:r w:rsidRPr="00296CF3">
        <w:rPr>
          <w:rFonts w:ascii="Arial" w:hAnsi="Arial" w:cs="Arial"/>
          <w:color w:val="000000" w:themeColor="text1"/>
          <w:sz w:val="22"/>
          <w:szCs w:val="22"/>
        </w:rPr>
        <w:t>marca</w:t>
      </w:r>
      <w:r w:rsidR="00E1549E" w:rsidRPr="00296CF3">
        <w:rPr>
          <w:rFonts w:ascii="Arial" w:hAnsi="Arial" w:cs="Arial"/>
          <w:color w:val="000000" w:themeColor="text1"/>
          <w:sz w:val="22"/>
          <w:szCs w:val="22"/>
        </w:rPr>
        <w:t xml:space="preserve"> 2024</w:t>
      </w:r>
      <w:r w:rsidR="00212D42" w:rsidRPr="00296CF3">
        <w:rPr>
          <w:rFonts w:ascii="Arial" w:hAnsi="Arial" w:cs="Arial"/>
          <w:color w:val="000000" w:themeColor="text1"/>
          <w:sz w:val="22"/>
          <w:szCs w:val="22"/>
        </w:rPr>
        <w:t xml:space="preserve"> r. do Regionalnego Dyrektora Ochrony Środowiska w Poznaniu, dalej </w:t>
      </w:r>
      <w:r w:rsidR="00212D42" w:rsidRPr="00296CF3">
        <w:rPr>
          <w:rFonts w:ascii="Arial" w:hAnsi="Arial" w:cs="Arial"/>
          <w:i/>
          <w:color w:val="000000" w:themeColor="text1"/>
          <w:sz w:val="22"/>
          <w:szCs w:val="22"/>
        </w:rPr>
        <w:t>Regionalnego Dyrektora,</w:t>
      </w:r>
      <w:r w:rsidR="00212D42" w:rsidRPr="00296CF3">
        <w:rPr>
          <w:rFonts w:ascii="Arial" w:hAnsi="Arial" w:cs="Arial"/>
          <w:color w:val="000000" w:themeColor="text1"/>
          <w:sz w:val="22"/>
          <w:szCs w:val="22"/>
        </w:rPr>
        <w:t xml:space="preserve"> wpłynęło wystąpienie </w:t>
      </w:r>
      <w:r w:rsidR="00E1549E" w:rsidRPr="00296CF3">
        <w:rPr>
          <w:rFonts w:ascii="Arial" w:hAnsi="Arial" w:cs="Arial"/>
          <w:color w:val="000000" w:themeColor="text1"/>
          <w:sz w:val="22"/>
          <w:szCs w:val="22"/>
        </w:rPr>
        <w:t xml:space="preserve">Wójta Gminy </w:t>
      </w:r>
      <w:r w:rsidRPr="00296CF3">
        <w:rPr>
          <w:rFonts w:ascii="Arial" w:hAnsi="Arial" w:cs="Arial"/>
          <w:color w:val="000000" w:themeColor="text1"/>
          <w:sz w:val="22"/>
          <w:szCs w:val="22"/>
        </w:rPr>
        <w:t>Żelazków</w:t>
      </w:r>
      <w:r w:rsidR="00DB5378" w:rsidRPr="00296CF3">
        <w:rPr>
          <w:rFonts w:ascii="Arial" w:hAnsi="Arial" w:cs="Arial"/>
          <w:color w:val="000000" w:themeColor="text1"/>
          <w:sz w:val="22"/>
          <w:szCs w:val="22"/>
        </w:rPr>
        <w:t xml:space="preserve"> z </w:t>
      </w:r>
      <w:r w:rsidR="00E1549E" w:rsidRPr="00296CF3">
        <w:rPr>
          <w:rFonts w:ascii="Arial" w:hAnsi="Arial" w:cs="Arial"/>
          <w:color w:val="000000" w:themeColor="text1"/>
          <w:sz w:val="22"/>
          <w:szCs w:val="22"/>
        </w:rPr>
        <w:t>1</w:t>
      </w:r>
      <w:r w:rsidRPr="00296CF3">
        <w:rPr>
          <w:rFonts w:ascii="Arial" w:hAnsi="Arial" w:cs="Arial"/>
          <w:color w:val="000000" w:themeColor="text1"/>
          <w:sz w:val="22"/>
          <w:szCs w:val="22"/>
        </w:rPr>
        <w:t>1</w:t>
      </w:r>
      <w:r w:rsidR="00E1549E" w:rsidRPr="00296CF3">
        <w:rPr>
          <w:rFonts w:ascii="Arial" w:hAnsi="Arial" w:cs="Arial"/>
          <w:color w:val="000000" w:themeColor="text1"/>
          <w:sz w:val="22"/>
          <w:szCs w:val="22"/>
        </w:rPr>
        <w:t xml:space="preserve"> </w:t>
      </w:r>
      <w:r w:rsidRPr="00296CF3">
        <w:rPr>
          <w:rFonts w:ascii="Arial" w:hAnsi="Arial" w:cs="Arial"/>
          <w:color w:val="000000" w:themeColor="text1"/>
          <w:sz w:val="22"/>
          <w:szCs w:val="22"/>
        </w:rPr>
        <w:t>marca</w:t>
      </w:r>
      <w:r w:rsidR="00E1549E" w:rsidRPr="00296CF3">
        <w:rPr>
          <w:rFonts w:ascii="Arial" w:hAnsi="Arial" w:cs="Arial"/>
          <w:color w:val="000000" w:themeColor="text1"/>
          <w:sz w:val="22"/>
          <w:szCs w:val="22"/>
        </w:rPr>
        <w:t xml:space="preserve"> 2024</w:t>
      </w:r>
      <w:r w:rsidR="00694E30" w:rsidRPr="00296CF3">
        <w:rPr>
          <w:rFonts w:ascii="Arial" w:hAnsi="Arial" w:cs="Arial"/>
          <w:color w:val="000000" w:themeColor="text1"/>
          <w:sz w:val="22"/>
          <w:szCs w:val="22"/>
        </w:rPr>
        <w:t> </w:t>
      </w:r>
      <w:r w:rsidR="00DB5378" w:rsidRPr="00296CF3">
        <w:rPr>
          <w:rFonts w:ascii="Arial" w:hAnsi="Arial" w:cs="Arial"/>
          <w:color w:val="000000" w:themeColor="text1"/>
          <w:sz w:val="22"/>
          <w:szCs w:val="22"/>
        </w:rPr>
        <w:t xml:space="preserve">r. znak: </w:t>
      </w:r>
      <w:r w:rsidRPr="00296CF3">
        <w:rPr>
          <w:rFonts w:ascii="Arial" w:hAnsi="Arial" w:cs="Arial"/>
          <w:color w:val="000000" w:themeColor="text1"/>
          <w:sz w:val="22"/>
          <w:szCs w:val="22"/>
        </w:rPr>
        <w:t>IWŚ.6220.3.3.2024</w:t>
      </w:r>
      <w:r w:rsidR="00ED5B48" w:rsidRPr="00296CF3">
        <w:rPr>
          <w:rFonts w:ascii="Arial" w:hAnsi="Arial" w:cs="Arial"/>
          <w:color w:val="000000" w:themeColor="text1"/>
          <w:sz w:val="22"/>
          <w:szCs w:val="22"/>
        </w:rPr>
        <w:t xml:space="preserve"> </w:t>
      </w:r>
      <w:r w:rsidR="00212D42" w:rsidRPr="00296CF3">
        <w:rPr>
          <w:rFonts w:ascii="Arial" w:hAnsi="Arial" w:cs="Arial"/>
          <w:color w:val="000000" w:themeColor="text1"/>
          <w:sz w:val="22"/>
          <w:szCs w:val="22"/>
        </w:rPr>
        <w:t xml:space="preserve">w sprawie wyrażenia opinii co do potrzeby przeprowadzenia oceny oddziaływania na środowisko dla przedsięwzięcia </w:t>
      </w:r>
      <w:r w:rsidRPr="00296CF3">
        <w:rPr>
          <w:rFonts w:ascii="Arial" w:hAnsi="Arial" w:cs="Arial"/>
          <w:color w:val="000000" w:themeColor="text1"/>
          <w:sz w:val="22"/>
          <w:szCs w:val="22"/>
        </w:rPr>
        <w:t>pn. „P</w:t>
      </w:r>
      <w:r w:rsidR="00DB5378" w:rsidRPr="00296CF3">
        <w:rPr>
          <w:rFonts w:ascii="Arial" w:hAnsi="Arial" w:cs="Arial"/>
          <w:color w:val="000000" w:themeColor="text1"/>
          <w:sz w:val="22"/>
          <w:szCs w:val="22"/>
        </w:rPr>
        <w:t>rzebudow</w:t>
      </w:r>
      <w:r w:rsidRPr="00296CF3">
        <w:rPr>
          <w:rFonts w:ascii="Arial" w:hAnsi="Arial" w:cs="Arial"/>
          <w:color w:val="000000" w:themeColor="text1"/>
          <w:sz w:val="22"/>
          <w:szCs w:val="22"/>
        </w:rPr>
        <w:t>a</w:t>
      </w:r>
      <w:r w:rsidR="00DB5378" w:rsidRPr="00296CF3">
        <w:rPr>
          <w:rFonts w:ascii="Arial" w:hAnsi="Arial" w:cs="Arial"/>
          <w:color w:val="000000" w:themeColor="text1"/>
          <w:sz w:val="22"/>
          <w:szCs w:val="22"/>
        </w:rPr>
        <w:t xml:space="preserve"> drogi powiatowej nr </w:t>
      </w:r>
      <w:r w:rsidRPr="00296CF3">
        <w:rPr>
          <w:rFonts w:ascii="Arial" w:hAnsi="Arial" w:cs="Arial"/>
          <w:color w:val="000000" w:themeColor="text1"/>
          <w:sz w:val="22"/>
          <w:szCs w:val="22"/>
        </w:rPr>
        <w:t>4596</w:t>
      </w:r>
      <w:r w:rsidR="00E1549E" w:rsidRPr="00296CF3">
        <w:rPr>
          <w:rFonts w:ascii="Arial" w:hAnsi="Arial" w:cs="Arial"/>
          <w:color w:val="000000" w:themeColor="text1"/>
          <w:sz w:val="22"/>
          <w:szCs w:val="22"/>
        </w:rPr>
        <w:t xml:space="preserve">P </w:t>
      </w:r>
      <w:r w:rsidR="001354B4" w:rsidRPr="00296CF3">
        <w:rPr>
          <w:rFonts w:ascii="Arial" w:hAnsi="Arial" w:cs="Arial"/>
          <w:color w:val="000000" w:themeColor="text1"/>
          <w:sz w:val="22"/>
          <w:szCs w:val="22"/>
        </w:rPr>
        <w:t>na odcinku Florentyna – Borków Stary”. Do wystąpienia dołączono m.</w:t>
      </w:r>
      <w:r w:rsidR="00212D42" w:rsidRPr="00296CF3">
        <w:rPr>
          <w:rFonts w:ascii="Arial" w:hAnsi="Arial" w:cs="Arial"/>
          <w:color w:val="000000" w:themeColor="text1"/>
          <w:sz w:val="22"/>
          <w:szCs w:val="22"/>
        </w:rPr>
        <w:t>in.</w:t>
      </w:r>
      <w:r w:rsidR="00ED5B48" w:rsidRPr="00296CF3">
        <w:rPr>
          <w:rFonts w:ascii="Arial" w:hAnsi="Arial" w:cs="Arial"/>
          <w:color w:val="000000" w:themeColor="text1"/>
          <w:sz w:val="22"/>
          <w:szCs w:val="22"/>
        </w:rPr>
        <w:t>:</w:t>
      </w:r>
      <w:r w:rsidR="00212D42" w:rsidRPr="00296CF3">
        <w:rPr>
          <w:rFonts w:ascii="Arial" w:hAnsi="Arial" w:cs="Arial"/>
          <w:color w:val="000000" w:themeColor="text1"/>
          <w:sz w:val="22"/>
          <w:szCs w:val="22"/>
        </w:rPr>
        <w:t xml:space="preserve"> </w:t>
      </w:r>
      <w:r w:rsidR="00DB5378" w:rsidRPr="00296CF3">
        <w:rPr>
          <w:rFonts w:ascii="Arial" w:hAnsi="Arial" w:cs="Arial"/>
          <w:color w:val="000000" w:themeColor="text1"/>
          <w:sz w:val="22"/>
          <w:szCs w:val="22"/>
        </w:rPr>
        <w:t xml:space="preserve">kopię </w:t>
      </w:r>
      <w:r w:rsidR="00212D42" w:rsidRPr="00296CF3">
        <w:rPr>
          <w:rFonts w:ascii="Arial" w:hAnsi="Arial" w:cs="Arial"/>
          <w:color w:val="000000" w:themeColor="text1"/>
          <w:sz w:val="22"/>
          <w:szCs w:val="22"/>
        </w:rPr>
        <w:t>wniosk</w:t>
      </w:r>
      <w:r w:rsidR="00DB5378" w:rsidRPr="00296CF3">
        <w:rPr>
          <w:rFonts w:ascii="Arial" w:hAnsi="Arial" w:cs="Arial"/>
          <w:color w:val="000000" w:themeColor="text1"/>
          <w:sz w:val="22"/>
          <w:szCs w:val="22"/>
        </w:rPr>
        <w:t>u</w:t>
      </w:r>
      <w:r w:rsidR="00212D42" w:rsidRPr="00296CF3">
        <w:rPr>
          <w:rFonts w:ascii="Arial" w:hAnsi="Arial" w:cs="Arial"/>
          <w:color w:val="000000" w:themeColor="text1"/>
          <w:sz w:val="22"/>
          <w:szCs w:val="22"/>
        </w:rPr>
        <w:t xml:space="preserve"> o wydan</w:t>
      </w:r>
      <w:r w:rsidR="004A716C" w:rsidRPr="00296CF3">
        <w:rPr>
          <w:rFonts w:ascii="Arial" w:hAnsi="Arial" w:cs="Arial"/>
          <w:color w:val="000000" w:themeColor="text1"/>
          <w:sz w:val="22"/>
          <w:szCs w:val="22"/>
        </w:rPr>
        <w:t>i</w:t>
      </w:r>
      <w:r w:rsidR="00212D42" w:rsidRPr="00296CF3">
        <w:rPr>
          <w:rFonts w:ascii="Arial" w:hAnsi="Arial" w:cs="Arial"/>
          <w:color w:val="000000" w:themeColor="text1"/>
          <w:sz w:val="22"/>
          <w:szCs w:val="22"/>
        </w:rPr>
        <w:t>e decyzji o środowiskowych uwarunkowaniach</w:t>
      </w:r>
      <w:r w:rsidR="00FB5069" w:rsidRPr="00296CF3">
        <w:rPr>
          <w:rFonts w:ascii="Arial" w:hAnsi="Arial" w:cs="Arial"/>
          <w:color w:val="000000" w:themeColor="text1"/>
          <w:sz w:val="22"/>
          <w:szCs w:val="22"/>
        </w:rPr>
        <w:t>;</w:t>
      </w:r>
      <w:r w:rsidR="00353C7D" w:rsidRPr="00296CF3">
        <w:rPr>
          <w:rFonts w:ascii="Arial" w:hAnsi="Arial" w:cs="Arial"/>
          <w:color w:val="000000" w:themeColor="text1"/>
          <w:sz w:val="22"/>
          <w:szCs w:val="22"/>
        </w:rPr>
        <w:t xml:space="preserve"> </w:t>
      </w:r>
      <w:r w:rsidR="00212D42" w:rsidRPr="00296CF3">
        <w:rPr>
          <w:rFonts w:ascii="Arial" w:hAnsi="Arial" w:cs="Arial"/>
          <w:color w:val="000000" w:themeColor="text1"/>
          <w:sz w:val="22"/>
          <w:szCs w:val="22"/>
        </w:rPr>
        <w:t xml:space="preserve">kartę informacyjną przedsięwzięcia, dalej </w:t>
      </w:r>
      <w:proofErr w:type="spellStart"/>
      <w:r w:rsidR="00212D42" w:rsidRPr="00296CF3">
        <w:rPr>
          <w:rFonts w:ascii="Arial" w:hAnsi="Arial" w:cs="Arial"/>
          <w:i/>
          <w:color w:val="000000" w:themeColor="text1"/>
          <w:sz w:val="22"/>
          <w:szCs w:val="22"/>
        </w:rPr>
        <w:t>k.i.p</w:t>
      </w:r>
      <w:proofErr w:type="spellEnd"/>
      <w:r w:rsidR="002D4DA7" w:rsidRPr="00296CF3">
        <w:rPr>
          <w:rFonts w:ascii="Arial" w:hAnsi="Arial" w:cs="Arial"/>
          <w:color w:val="000000" w:themeColor="text1"/>
          <w:sz w:val="22"/>
          <w:szCs w:val="22"/>
        </w:rPr>
        <w:t>.</w:t>
      </w:r>
      <w:r w:rsidR="00E24462" w:rsidRPr="00296CF3">
        <w:rPr>
          <w:rFonts w:ascii="Arial" w:hAnsi="Arial" w:cs="Arial"/>
          <w:color w:val="000000" w:themeColor="text1"/>
          <w:sz w:val="22"/>
          <w:szCs w:val="22"/>
        </w:rPr>
        <w:t xml:space="preserve">; </w:t>
      </w:r>
      <w:r w:rsidR="00ED5B48" w:rsidRPr="00296CF3">
        <w:rPr>
          <w:rFonts w:ascii="Arial" w:hAnsi="Arial" w:cs="Arial"/>
          <w:color w:val="000000" w:themeColor="text1"/>
          <w:sz w:val="22"/>
          <w:szCs w:val="22"/>
        </w:rPr>
        <w:t>oświadczanie</w:t>
      </w:r>
      <w:r w:rsidR="00E24462" w:rsidRPr="00296CF3">
        <w:rPr>
          <w:rFonts w:ascii="Arial" w:hAnsi="Arial" w:cs="Arial"/>
          <w:color w:val="000000" w:themeColor="text1"/>
          <w:sz w:val="22"/>
          <w:szCs w:val="22"/>
        </w:rPr>
        <w:t>,</w:t>
      </w:r>
      <w:r w:rsidR="00ED5B48" w:rsidRPr="00296CF3">
        <w:rPr>
          <w:rFonts w:ascii="Arial" w:hAnsi="Arial" w:cs="Arial"/>
          <w:color w:val="000000" w:themeColor="text1"/>
          <w:sz w:val="22"/>
          <w:szCs w:val="22"/>
        </w:rPr>
        <w:t xml:space="preserve"> o którym mowa w art. </w:t>
      </w:r>
      <w:r w:rsidR="00ED5B48" w:rsidRPr="00296CF3">
        <w:rPr>
          <w:rFonts w:ascii="Arial" w:hAnsi="Arial" w:cs="Arial"/>
          <w:color w:val="000000" w:themeColor="text1"/>
          <w:sz w:val="22"/>
          <w:szCs w:val="22"/>
          <w:lang w:eastAsia="ar-SA"/>
        </w:rPr>
        <w:t>64 ust. 2a u</w:t>
      </w:r>
      <w:r w:rsidR="00ED5B48" w:rsidRPr="00296CF3">
        <w:rPr>
          <w:rFonts w:ascii="Arial" w:hAnsi="Arial" w:cs="Arial"/>
          <w:color w:val="000000" w:themeColor="text1"/>
          <w:sz w:val="22"/>
          <w:szCs w:val="22"/>
        </w:rPr>
        <w:t>stawy z dnia 3 października 2008</w:t>
      </w:r>
      <w:r w:rsidR="007B0BF6">
        <w:rPr>
          <w:rFonts w:ascii="Arial" w:hAnsi="Arial" w:cs="Arial"/>
          <w:color w:val="000000" w:themeColor="text1"/>
          <w:sz w:val="22"/>
          <w:szCs w:val="22"/>
        </w:rPr>
        <w:t> </w:t>
      </w:r>
      <w:r w:rsidR="00ED5B48" w:rsidRPr="00296CF3">
        <w:rPr>
          <w:rFonts w:ascii="Arial" w:hAnsi="Arial" w:cs="Arial"/>
          <w:color w:val="000000" w:themeColor="text1"/>
          <w:sz w:val="22"/>
          <w:szCs w:val="22"/>
        </w:rPr>
        <w:t>r. o udostępnianiu informacji o środowisku i jego ochronie, udziale społeczeństwa w ochronie środowiska oraz o ocenach oddziaływania na środowisko (Dz. U. z 202</w:t>
      </w:r>
      <w:r w:rsidR="00694E30" w:rsidRPr="00296CF3">
        <w:rPr>
          <w:rFonts w:ascii="Arial" w:hAnsi="Arial" w:cs="Arial"/>
          <w:color w:val="000000" w:themeColor="text1"/>
          <w:sz w:val="22"/>
          <w:szCs w:val="22"/>
        </w:rPr>
        <w:t>3</w:t>
      </w:r>
      <w:r w:rsidR="00ED5B48" w:rsidRPr="00296CF3">
        <w:rPr>
          <w:rFonts w:ascii="Arial" w:hAnsi="Arial" w:cs="Arial"/>
          <w:color w:val="000000" w:themeColor="text1"/>
          <w:sz w:val="22"/>
          <w:szCs w:val="22"/>
        </w:rPr>
        <w:t xml:space="preserve"> r. poz. 10</w:t>
      </w:r>
      <w:r w:rsidR="00694E30" w:rsidRPr="00296CF3">
        <w:rPr>
          <w:rFonts w:ascii="Arial" w:hAnsi="Arial" w:cs="Arial"/>
          <w:color w:val="000000" w:themeColor="text1"/>
          <w:sz w:val="22"/>
          <w:szCs w:val="22"/>
        </w:rPr>
        <w:t>94</w:t>
      </w:r>
      <w:r w:rsidR="00ED5B48" w:rsidRPr="00296CF3">
        <w:rPr>
          <w:rFonts w:ascii="Arial" w:hAnsi="Arial" w:cs="Arial"/>
          <w:color w:val="000000" w:themeColor="text1"/>
          <w:sz w:val="22"/>
          <w:szCs w:val="22"/>
        </w:rPr>
        <w:t xml:space="preserve"> z późn. zm.), dalej </w:t>
      </w:r>
      <w:r w:rsidR="00ED5B48" w:rsidRPr="00296CF3">
        <w:rPr>
          <w:rFonts w:ascii="Arial" w:hAnsi="Arial" w:cs="Arial"/>
          <w:i/>
          <w:iCs/>
          <w:color w:val="000000" w:themeColor="text1"/>
          <w:sz w:val="22"/>
          <w:szCs w:val="22"/>
        </w:rPr>
        <w:t>ustawa ooś</w:t>
      </w:r>
      <w:r w:rsidR="00ED5B48" w:rsidRPr="00296CF3">
        <w:rPr>
          <w:rFonts w:ascii="Arial" w:hAnsi="Arial" w:cs="Arial"/>
          <w:color w:val="000000" w:themeColor="text1"/>
          <w:sz w:val="22"/>
          <w:szCs w:val="22"/>
        </w:rPr>
        <w:t>.</w:t>
      </w:r>
    </w:p>
    <w:p w14:paraId="2489837A" w14:textId="4D8FDE52" w:rsidR="00212D42" w:rsidRPr="00296CF3" w:rsidRDefault="004A716C" w:rsidP="00754CBA">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P</w:t>
      </w:r>
      <w:r w:rsidR="00212D42" w:rsidRPr="00296CF3">
        <w:rPr>
          <w:rFonts w:ascii="Arial" w:hAnsi="Arial" w:cs="Arial"/>
          <w:color w:val="000000" w:themeColor="text1"/>
          <w:sz w:val="22"/>
          <w:szCs w:val="22"/>
        </w:rPr>
        <w:t>lanowan</w:t>
      </w:r>
      <w:r w:rsidR="00FB5069" w:rsidRPr="00296CF3">
        <w:rPr>
          <w:rFonts w:ascii="Arial" w:hAnsi="Arial" w:cs="Arial"/>
          <w:color w:val="000000" w:themeColor="text1"/>
          <w:sz w:val="22"/>
          <w:szCs w:val="22"/>
        </w:rPr>
        <w:t xml:space="preserve">e przedsięwzięcie </w:t>
      </w:r>
      <w:r w:rsidRPr="00296CF3">
        <w:rPr>
          <w:rFonts w:ascii="Arial" w:hAnsi="Arial" w:cs="Arial"/>
          <w:color w:val="000000" w:themeColor="text1"/>
          <w:sz w:val="22"/>
          <w:szCs w:val="22"/>
        </w:rPr>
        <w:t xml:space="preserve">zostało zakwalifikowane </w:t>
      </w:r>
      <w:r w:rsidR="00353C7D" w:rsidRPr="00296CF3">
        <w:rPr>
          <w:rFonts w:ascii="Arial" w:hAnsi="Arial" w:cs="Arial"/>
          <w:color w:val="000000" w:themeColor="text1"/>
          <w:sz w:val="22"/>
          <w:szCs w:val="22"/>
        </w:rPr>
        <w:t xml:space="preserve">przez </w:t>
      </w:r>
      <w:r w:rsidR="00E1549E" w:rsidRPr="00296CF3">
        <w:rPr>
          <w:rFonts w:ascii="Arial" w:hAnsi="Arial" w:cs="Arial"/>
          <w:color w:val="000000" w:themeColor="text1"/>
          <w:sz w:val="22"/>
          <w:szCs w:val="22"/>
        </w:rPr>
        <w:t>Wójta</w:t>
      </w:r>
      <w:r w:rsidR="00E24462" w:rsidRPr="00296CF3">
        <w:rPr>
          <w:rFonts w:ascii="Arial" w:hAnsi="Arial" w:cs="Arial"/>
          <w:color w:val="000000" w:themeColor="text1"/>
          <w:sz w:val="22"/>
          <w:szCs w:val="22"/>
        </w:rPr>
        <w:t xml:space="preserve"> Gminy </w:t>
      </w:r>
      <w:r w:rsidR="00C17D4B" w:rsidRPr="00296CF3">
        <w:rPr>
          <w:rFonts w:ascii="Arial" w:hAnsi="Arial" w:cs="Arial"/>
          <w:color w:val="000000" w:themeColor="text1"/>
          <w:sz w:val="22"/>
          <w:szCs w:val="22"/>
        </w:rPr>
        <w:t xml:space="preserve">Żelazków </w:t>
      </w:r>
      <w:r w:rsidR="001E4A00" w:rsidRPr="00296CF3">
        <w:rPr>
          <w:rFonts w:ascii="Arial" w:hAnsi="Arial" w:cs="Arial"/>
          <w:color w:val="000000" w:themeColor="text1"/>
          <w:sz w:val="22"/>
          <w:szCs w:val="22"/>
        </w:rPr>
        <w:t xml:space="preserve">do </w:t>
      </w:r>
      <w:r w:rsidR="00BA22D4" w:rsidRPr="00296CF3">
        <w:rPr>
          <w:rFonts w:ascii="Arial" w:hAnsi="Arial" w:cs="Arial"/>
          <w:color w:val="000000" w:themeColor="text1"/>
          <w:sz w:val="22"/>
          <w:szCs w:val="22"/>
        </w:rPr>
        <w:t>§</w:t>
      </w:r>
      <w:r w:rsidR="007B0BF6">
        <w:rPr>
          <w:rFonts w:ascii="Arial" w:hAnsi="Arial" w:cs="Arial"/>
          <w:color w:val="000000" w:themeColor="text1"/>
          <w:sz w:val="22"/>
          <w:szCs w:val="22"/>
        </w:rPr>
        <w:t> </w:t>
      </w:r>
      <w:r w:rsidR="001E4A00" w:rsidRPr="00296CF3">
        <w:rPr>
          <w:rFonts w:ascii="Arial" w:hAnsi="Arial" w:cs="Arial"/>
          <w:color w:val="000000" w:themeColor="text1"/>
          <w:sz w:val="22"/>
          <w:szCs w:val="22"/>
        </w:rPr>
        <w:t>3 ust. 1 pkt </w:t>
      </w:r>
      <w:r w:rsidR="00212D42" w:rsidRPr="00296CF3">
        <w:rPr>
          <w:rFonts w:ascii="Arial" w:hAnsi="Arial" w:cs="Arial"/>
          <w:color w:val="000000" w:themeColor="text1"/>
          <w:sz w:val="22"/>
          <w:szCs w:val="22"/>
        </w:rPr>
        <w:t>62 rozporządzenia Rady Ministrów z dnia 10 września 2019 r. w sprawie przedsięwzięć mogących znacząco oddziaływać na środowisko (Dz. U. z 2019 r. poz. 1939</w:t>
      </w:r>
      <w:r w:rsidR="008B478E" w:rsidRPr="00296CF3">
        <w:rPr>
          <w:rFonts w:ascii="Arial" w:hAnsi="Arial" w:cs="Arial"/>
          <w:color w:val="000000" w:themeColor="text1"/>
          <w:sz w:val="22"/>
          <w:szCs w:val="22"/>
        </w:rPr>
        <w:t xml:space="preserve"> z późn. zm.</w:t>
      </w:r>
      <w:r w:rsidR="00212D42" w:rsidRPr="00296CF3">
        <w:rPr>
          <w:rFonts w:ascii="Arial" w:hAnsi="Arial" w:cs="Arial"/>
          <w:color w:val="000000" w:themeColor="text1"/>
          <w:sz w:val="22"/>
          <w:szCs w:val="22"/>
        </w:rPr>
        <w:t>), tj. do przedsięwzięć mogących potencjalnie znacząco oddziaływać na środowisko, dla któr</w:t>
      </w:r>
      <w:r w:rsidR="00E24462" w:rsidRPr="00296CF3">
        <w:rPr>
          <w:rFonts w:ascii="Arial" w:hAnsi="Arial" w:cs="Arial"/>
          <w:color w:val="000000" w:themeColor="text1"/>
          <w:sz w:val="22"/>
          <w:szCs w:val="22"/>
        </w:rPr>
        <w:t>ego</w:t>
      </w:r>
      <w:r w:rsidR="00212D42" w:rsidRPr="00296CF3">
        <w:rPr>
          <w:rFonts w:ascii="Arial" w:hAnsi="Arial" w:cs="Arial"/>
          <w:color w:val="000000" w:themeColor="text1"/>
          <w:sz w:val="22"/>
          <w:szCs w:val="22"/>
        </w:rPr>
        <w:t xml:space="preserve"> obowiązek przeprowadzenia oceny oddziaływania na środowisko może być stwierdzony.</w:t>
      </w:r>
      <w:r w:rsidR="00836DCA" w:rsidRPr="00296CF3">
        <w:rPr>
          <w:rFonts w:ascii="Arial" w:hAnsi="Arial" w:cs="Arial"/>
          <w:color w:val="000000" w:themeColor="text1"/>
          <w:sz w:val="22"/>
          <w:szCs w:val="22"/>
        </w:rPr>
        <w:t xml:space="preserve"> </w:t>
      </w:r>
      <w:r w:rsidR="00754CBA">
        <w:rPr>
          <w:rFonts w:ascii="Arial" w:hAnsi="Arial" w:cs="Arial"/>
          <w:color w:val="000000" w:themeColor="text1"/>
          <w:sz w:val="22"/>
          <w:szCs w:val="22"/>
        </w:rPr>
        <w:t xml:space="preserve">W uzupełnieniu </w:t>
      </w:r>
      <w:proofErr w:type="spellStart"/>
      <w:r w:rsidR="00754CBA">
        <w:rPr>
          <w:rFonts w:ascii="Arial" w:hAnsi="Arial" w:cs="Arial"/>
          <w:color w:val="000000" w:themeColor="text1"/>
          <w:sz w:val="22"/>
          <w:szCs w:val="22"/>
        </w:rPr>
        <w:t>k.i.p</w:t>
      </w:r>
      <w:proofErr w:type="spellEnd"/>
      <w:r w:rsidR="00754CBA">
        <w:rPr>
          <w:rFonts w:ascii="Arial" w:hAnsi="Arial" w:cs="Arial"/>
          <w:color w:val="000000" w:themeColor="text1"/>
          <w:sz w:val="22"/>
          <w:szCs w:val="22"/>
        </w:rPr>
        <w:t xml:space="preserve">. z 9 kwietnia 2024 r. wnioskodawca wskazał, że planowane przedsięwzięcie kwalifikuje się także do </w:t>
      </w:r>
      <w:r w:rsidR="00754CBA" w:rsidRPr="00296CF3">
        <w:rPr>
          <w:rFonts w:ascii="Arial" w:hAnsi="Arial" w:cs="Arial"/>
          <w:color w:val="000000" w:themeColor="text1"/>
          <w:sz w:val="22"/>
          <w:szCs w:val="22"/>
        </w:rPr>
        <w:t xml:space="preserve">§ 3 ust. </w:t>
      </w:r>
      <w:r w:rsidR="00754CBA">
        <w:rPr>
          <w:rFonts w:ascii="Arial" w:hAnsi="Arial" w:cs="Arial"/>
          <w:color w:val="000000" w:themeColor="text1"/>
          <w:sz w:val="22"/>
          <w:szCs w:val="22"/>
        </w:rPr>
        <w:t>2 ww. r</w:t>
      </w:r>
      <w:r w:rsidR="00754CBA" w:rsidRPr="00296CF3">
        <w:rPr>
          <w:rFonts w:ascii="Arial" w:hAnsi="Arial" w:cs="Arial"/>
          <w:color w:val="000000" w:themeColor="text1"/>
          <w:sz w:val="22"/>
          <w:szCs w:val="22"/>
        </w:rPr>
        <w:t>ozporządzenia</w:t>
      </w:r>
      <w:r w:rsidR="00754CBA">
        <w:rPr>
          <w:rFonts w:ascii="Arial" w:hAnsi="Arial" w:cs="Arial"/>
          <w:color w:val="000000" w:themeColor="text1"/>
          <w:sz w:val="22"/>
          <w:szCs w:val="22"/>
        </w:rPr>
        <w:t>.</w:t>
      </w:r>
    </w:p>
    <w:p w14:paraId="4A859891" w14:textId="66DF8797" w:rsidR="00404F93" w:rsidRPr="00296CF3" w:rsidRDefault="00353C7D" w:rsidP="00E57738">
      <w:pPr>
        <w:suppressAutoHyphens w:val="0"/>
        <w:spacing w:before="200"/>
        <w:ind w:firstLine="567"/>
        <w:jc w:val="both"/>
        <w:rPr>
          <w:rFonts w:ascii="Arial" w:hAnsi="Arial" w:cs="Arial"/>
          <w:color w:val="000000" w:themeColor="text1"/>
          <w:sz w:val="22"/>
          <w:szCs w:val="22"/>
          <w:lang w:eastAsia="pl-PL"/>
        </w:rPr>
      </w:pPr>
      <w:r w:rsidRPr="00296CF3">
        <w:rPr>
          <w:rFonts w:ascii="Arial" w:hAnsi="Arial" w:cs="Arial"/>
          <w:color w:val="000000" w:themeColor="text1"/>
          <w:sz w:val="22"/>
          <w:szCs w:val="22"/>
          <w:lang w:eastAsia="pl-PL"/>
        </w:rPr>
        <w:t xml:space="preserve">Pismem z </w:t>
      </w:r>
      <w:r w:rsidR="006176C6" w:rsidRPr="00296CF3">
        <w:rPr>
          <w:rFonts w:ascii="Arial" w:hAnsi="Arial" w:cs="Arial"/>
          <w:color w:val="000000" w:themeColor="text1"/>
          <w:sz w:val="22"/>
          <w:szCs w:val="22"/>
          <w:lang w:eastAsia="pl-PL"/>
        </w:rPr>
        <w:t>25</w:t>
      </w:r>
      <w:r w:rsidR="00694E30" w:rsidRPr="00296CF3">
        <w:rPr>
          <w:rFonts w:ascii="Arial" w:hAnsi="Arial" w:cs="Arial"/>
          <w:color w:val="000000" w:themeColor="text1"/>
          <w:sz w:val="22"/>
          <w:szCs w:val="22"/>
          <w:lang w:eastAsia="pl-PL"/>
        </w:rPr>
        <w:t xml:space="preserve"> </w:t>
      </w:r>
      <w:r w:rsidR="006176C6" w:rsidRPr="00296CF3">
        <w:rPr>
          <w:rFonts w:ascii="Arial" w:hAnsi="Arial" w:cs="Arial"/>
          <w:color w:val="000000" w:themeColor="text1"/>
          <w:sz w:val="22"/>
          <w:szCs w:val="22"/>
          <w:lang w:eastAsia="pl-PL"/>
        </w:rPr>
        <w:t>marca</w:t>
      </w:r>
      <w:r w:rsidR="00694E30" w:rsidRPr="00296CF3">
        <w:rPr>
          <w:rFonts w:ascii="Arial" w:hAnsi="Arial" w:cs="Arial"/>
          <w:color w:val="000000" w:themeColor="text1"/>
          <w:sz w:val="22"/>
          <w:szCs w:val="22"/>
          <w:lang w:eastAsia="pl-PL"/>
        </w:rPr>
        <w:t xml:space="preserve"> 2024</w:t>
      </w:r>
      <w:r w:rsidRPr="00296CF3">
        <w:rPr>
          <w:rFonts w:ascii="Arial" w:hAnsi="Arial" w:cs="Arial"/>
          <w:color w:val="000000" w:themeColor="text1"/>
          <w:sz w:val="22"/>
          <w:szCs w:val="22"/>
          <w:lang w:eastAsia="pl-PL"/>
        </w:rPr>
        <w:t xml:space="preserve"> r. znak: WOO-II.4220.</w:t>
      </w:r>
      <w:r w:rsidR="006176C6" w:rsidRPr="00296CF3">
        <w:rPr>
          <w:rFonts w:ascii="Arial" w:hAnsi="Arial" w:cs="Arial"/>
          <w:color w:val="000000" w:themeColor="text1"/>
          <w:sz w:val="22"/>
          <w:szCs w:val="22"/>
          <w:lang w:eastAsia="pl-PL"/>
        </w:rPr>
        <w:t>45.</w:t>
      </w:r>
      <w:r w:rsidRPr="00296CF3">
        <w:rPr>
          <w:rFonts w:ascii="Arial" w:hAnsi="Arial" w:cs="Arial"/>
          <w:color w:val="000000" w:themeColor="text1"/>
          <w:sz w:val="22"/>
          <w:szCs w:val="22"/>
          <w:lang w:eastAsia="pl-PL"/>
        </w:rPr>
        <w:t>202</w:t>
      </w:r>
      <w:r w:rsidR="00694E30" w:rsidRPr="00296CF3">
        <w:rPr>
          <w:rFonts w:ascii="Arial" w:hAnsi="Arial" w:cs="Arial"/>
          <w:color w:val="000000" w:themeColor="text1"/>
          <w:sz w:val="22"/>
          <w:szCs w:val="22"/>
          <w:lang w:eastAsia="pl-PL"/>
        </w:rPr>
        <w:t>4</w:t>
      </w:r>
      <w:r w:rsidRPr="00296CF3">
        <w:rPr>
          <w:rFonts w:ascii="Arial" w:hAnsi="Arial" w:cs="Arial"/>
          <w:color w:val="000000" w:themeColor="text1"/>
          <w:sz w:val="22"/>
          <w:szCs w:val="22"/>
          <w:lang w:eastAsia="pl-PL"/>
        </w:rPr>
        <w:t>.</w:t>
      </w:r>
      <w:r w:rsidR="006176C6" w:rsidRPr="00296CF3">
        <w:rPr>
          <w:rFonts w:ascii="Arial" w:hAnsi="Arial" w:cs="Arial"/>
          <w:color w:val="000000" w:themeColor="text1"/>
          <w:sz w:val="22"/>
          <w:szCs w:val="22"/>
          <w:lang w:eastAsia="pl-PL"/>
        </w:rPr>
        <w:t>AON</w:t>
      </w:r>
      <w:r w:rsidRPr="00296CF3">
        <w:rPr>
          <w:rFonts w:ascii="Arial" w:hAnsi="Arial" w:cs="Arial"/>
          <w:color w:val="000000" w:themeColor="text1"/>
          <w:sz w:val="22"/>
          <w:szCs w:val="22"/>
          <w:lang w:eastAsia="pl-PL"/>
        </w:rPr>
        <w:t xml:space="preserve">.1 </w:t>
      </w:r>
      <w:r w:rsidRPr="00296CF3">
        <w:rPr>
          <w:rFonts w:ascii="Arial" w:hAnsi="Arial" w:cs="Arial"/>
          <w:i/>
          <w:iCs/>
          <w:color w:val="000000" w:themeColor="text1"/>
          <w:sz w:val="22"/>
          <w:szCs w:val="22"/>
          <w:lang w:eastAsia="pl-PL"/>
        </w:rPr>
        <w:t>Regionalny Dyrektor</w:t>
      </w:r>
      <w:r w:rsidRPr="00296CF3">
        <w:rPr>
          <w:rFonts w:ascii="Arial" w:hAnsi="Arial" w:cs="Arial"/>
          <w:color w:val="000000" w:themeColor="text1"/>
          <w:sz w:val="22"/>
          <w:szCs w:val="22"/>
          <w:lang w:eastAsia="pl-PL"/>
        </w:rPr>
        <w:t xml:space="preserve"> zwrócił się do </w:t>
      </w:r>
      <w:r w:rsidR="00694E30" w:rsidRPr="00296CF3">
        <w:rPr>
          <w:rFonts w:ascii="Arial" w:hAnsi="Arial" w:cs="Arial"/>
          <w:color w:val="000000" w:themeColor="text1"/>
          <w:sz w:val="22"/>
          <w:szCs w:val="22"/>
          <w:lang w:eastAsia="pl-PL"/>
        </w:rPr>
        <w:t xml:space="preserve">Wójta Gminy </w:t>
      </w:r>
      <w:r w:rsidR="006176C6" w:rsidRPr="00296CF3">
        <w:rPr>
          <w:rFonts w:ascii="Arial" w:hAnsi="Arial" w:cs="Arial"/>
          <w:color w:val="000000" w:themeColor="text1"/>
          <w:sz w:val="22"/>
          <w:szCs w:val="22"/>
          <w:lang w:eastAsia="pl-PL"/>
        </w:rPr>
        <w:t>Żelazków</w:t>
      </w:r>
      <w:r w:rsidRPr="00296CF3">
        <w:rPr>
          <w:rFonts w:ascii="Arial" w:hAnsi="Arial" w:cs="Arial"/>
          <w:color w:val="000000" w:themeColor="text1"/>
          <w:sz w:val="22"/>
          <w:szCs w:val="22"/>
          <w:lang w:eastAsia="pl-PL"/>
        </w:rPr>
        <w:t xml:space="preserve"> </w:t>
      </w:r>
      <w:r w:rsidR="006176C6" w:rsidRPr="00296CF3">
        <w:rPr>
          <w:rFonts w:ascii="Arial" w:hAnsi="Arial" w:cs="Arial"/>
          <w:color w:val="000000" w:themeColor="text1"/>
          <w:sz w:val="22"/>
          <w:szCs w:val="22"/>
          <w:lang w:eastAsia="pl-PL"/>
        </w:rPr>
        <w:t xml:space="preserve">o przedłożenie właściwe podpisanej </w:t>
      </w:r>
      <w:proofErr w:type="spellStart"/>
      <w:r w:rsidR="006176C6" w:rsidRPr="0078316D">
        <w:rPr>
          <w:rFonts w:ascii="Arial" w:hAnsi="Arial" w:cs="Arial"/>
          <w:i/>
          <w:iCs/>
          <w:color w:val="000000" w:themeColor="text1"/>
          <w:sz w:val="22"/>
          <w:szCs w:val="22"/>
          <w:lang w:eastAsia="pl-PL"/>
        </w:rPr>
        <w:t>k.i.p</w:t>
      </w:r>
      <w:proofErr w:type="spellEnd"/>
      <w:r w:rsidR="006176C6" w:rsidRPr="0078316D">
        <w:rPr>
          <w:rFonts w:ascii="Arial" w:hAnsi="Arial" w:cs="Arial"/>
          <w:i/>
          <w:iCs/>
          <w:color w:val="000000" w:themeColor="text1"/>
          <w:sz w:val="22"/>
          <w:szCs w:val="22"/>
          <w:lang w:eastAsia="pl-PL"/>
        </w:rPr>
        <w:t>.</w:t>
      </w:r>
      <w:r w:rsidR="006176C6" w:rsidRPr="00296CF3">
        <w:rPr>
          <w:rFonts w:ascii="Arial" w:hAnsi="Arial" w:cs="Arial"/>
          <w:color w:val="000000" w:themeColor="text1"/>
          <w:sz w:val="22"/>
          <w:szCs w:val="22"/>
          <w:lang w:eastAsia="pl-PL"/>
        </w:rPr>
        <w:t xml:space="preserve"> w formie elektronicznej na elektronicznym nośniku danych przez autor</w:t>
      </w:r>
      <w:r w:rsidR="0078316D">
        <w:rPr>
          <w:rFonts w:ascii="Arial" w:hAnsi="Arial" w:cs="Arial"/>
          <w:color w:val="000000" w:themeColor="text1"/>
          <w:sz w:val="22"/>
          <w:szCs w:val="22"/>
          <w:lang w:eastAsia="pl-PL"/>
        </w:rPr>
        <w:t>a</w:t>
      </w:r>
      <w:r w:rsidR="006176C6" w:rsidRPr="00296CF3">
        <w:rPr>
          <w:rFonts w:ascii="Arial" w:hAnsi="Arial" w:cs="Arial"/>
          <w:color w:val="000000" w:themeColor="text1"/>
          <w:sz w:val="22"/>
          <w:szCs w:val="22"/>
          <w:lang w:eastAsia="pl-PL"/>
        </w:rPr>
        <w:t xml:space="preserve"> </w:t>
      </w:r>
      <w:proofErr w:type="spellStart"/>
      <w:r w:rsidR="006176C6" w:rsidRPr="0078316D">
        <w:rPr>
          <w:rFonts w:ascii="Arial" w:hAnsi="Arial" w:cs="Arial"/>
          <w:i/>
          <w:iCs/>
          <w:color w:val="000000" w:themeColor="text1"/>
          <w:sz w:val="22"/>
          <w:szCs w:val="22"/>
          <w:lang w:eastAsia="pl-PL"/>
        </w:rPr>
        <w:t>k.i.p</w:t>
      </w:r>
      <w:proofErr w:type="spellEnd"/>
      <w:r w:rsidR="0078316D">
        <w:rPr>
          <w:rFonts w:ascii="Arial" w:hAnsi="Arial" w:cs="Arial"/>
          <w:i/>
          <w:iCs/>
          <w:color w:val="000000" w:themeColor="text1"/>
          <w:sz w:val="22"/>
          <w:szCs w:val="22"/>
          <w:lang w:eastAsia="pl-PL"/>
        </w:rPr>
        <w:t>.</w:t>
      </w:r>
      <w:r w:rsidR="006176C6" w:rsidRPr="00296CF3">
        <w:rPr>
          <w:rFonts w:ascii="Arial" w:hAnsi="Arial" w:cs="Arial"/>
          <w:color w:val="000000" w:themeColor="text1"/>
          <w:sz w:val="22"/>
          <w:szCs w:val="22"/>
          <w:lang w:eastAsia="pl-PL"/>
        </w:rPr>
        <w:t xml:space="preserve"> oraz </w:t>
      </w:r>
      <w:r w:rsidRPr="00296CF3">
        <w:rPr>
          <w:rFonts w:ascii="Arial" w:hAnsi="Arial" w:cs="Arial"/>
          <w:color w:val="000000" w:themeColor="text1"/>
          <w:sz w:val="22"/>
          <w:szCs w:val="22"/>
          <w:lang w:eastAsia="pl-PL"/>
        </w:rPr>
        <w:t>o wezwanie wnioskodawcy, n</w:t>
      </w:r>
      <w:r w:rsidR="00404F93" w:rsidRPr="00296CF3">
        <w:rPr>
          <w:rFonts w:ascii="Arial" w:hAnsi="Arial" w:cs="Arial"/>
          <w:color w:val="000000" w:themeColor="text1"/>
          <w:sz w:val="22"/>
          <w:szCs w:val="22"/>
          <w:lang w:eastAsia="pl-PL"/>
        </w:rPr>
        <w:t>a podstawie art. 50 §</w:t>
      </w:r>
      <w:r w:rsidRPr="00296CF3">
        <w:rPr>
          <w:rFonts w:ascii="Arial" w:hAnsi="Arial" w:cs="Arial"/>
          <w:color w:val="000000" w:themeColor="text1"/>
          <w:sz w:val="22"/>
          <w:szCs w:val="22"/>
          <w:lang w:eastAsia="pl-PL"/>
        </w:rPr>
        <w:t> </w:t>
      </w:r>
      <w:r w:rsidR="00404F93" w:rsidRPr="00296CF3">
        <w:rPr>
          <w:rFonts w:ascii="Arial" w:hAnsi="Arial" w:cs="Arial"/>
          <w:color w:val="000000" w:themeColor="text1"/>
          <w:sz w:val="22"/>
          <w:szCs w:val="22"/>
          <w:lang w:eastAsia="pl-PL"/>
        </w:rPr>
        <w:t>1 ustawy z dnia 14 czerwca 1960 r. Kodeks postępowania administracyjnego (Dz. U. z 202</w:t>
      </w:r>
      <w:r w:rsidR="00E24462" w:rsidRPr="00296CF3">
        <w:rPr>
          <w:rFonts w:ascii="Arial" w:hAnsi="Arial" w:cs="Arial"/>
          <w:color w:val="000000" w:themeColor="text1"/>
          <w:sz w:val="22"/>
          <w:szCs w:val="22"/>
          <w:lang w:eastAsia="pl-PL"/>
        </w:rPr>
        <w:t>4</w:t>
      </w:r>
      <w:r w:rsidR="00404F93" w:rsidRPr="00296CF3">
        <w:rPr>
          <w:rFonts w:ascii="Arial" w:hAnsi="Arial" w:cs="Arial"/>
          <w:color w:val="000000" w:themeColor="text1"/>
          <w:sz w:val="22"/>
          <w:szCs w:val="22"/>
          <w:lang w:eastAsia="pl-PL"/>
        </w:rPr>
        <w:t xml:space="preserve"> r. poz. </w:t>
      </w:r>
      <w:r w:rsidR="00E24462" w:rsidRPr="00296CF3">
        <w:rPr>
          <w:rFonts w:ascii="Arial" w:hAnsi="Arial" w:cs="Arial"/>
          <w:color w:val="000000" w:themeColor="text1"/>
          <w:sz w:val="22"/>
          <w:szCs w:val="22"/>
          <w:lang w:eastAsia="pl-PL"/>
        </w:rPr>
        <w:t>572</w:t>
      </w:r>
      <w:r w:rsidR="00404F93" w:rsidRPr="00296CF3">
        <w:rPr>
          <w:rFonts w:ascii="Arial" w:hAnsi="Arial" w:cs="Arial"/>
          <w:color w:val="000000" w:themeColor="text1"/>
          <w:sz w:val="22"/>
          <w:szCs w:val="22"/>
          <w:lang w:eastAsia="pl-PL"/>
        </w:rPr>
        <w:t xml:space="preserve">) dalej </w:t>
      </w:r>
      <w:r w:rsidR="00404F93" w:rsidRPr="00296CF3">
        <w:rPr>
          <w:rFonts w:ascii="Arial" w:hAnsi="Arial" w:cs="Arial"/>
          <w:i/>
          <w:iCs/>
          <w:color w:val="000000" w:themeColor="text1"/>
          <w:sz w:val="22"/>
          <w:szCs w:val="22"/>
          <w:lang w:eastAsia="pl-PL"/>
        </w:rPr>
        <w:t>k.p.a.</w:t>
      </w:r>
      <w:r w:rsidR="00404F93" w:rsidRPr="00296CF3">
        <w:rPr>
          <w:rFonts w:ascii="Arial" w:hAnsi="Arial" w:cs="Arial"/>
          <w:color w:val="000000" w:themeColor="text1"/>
          <w:sz w:val="22"/>
          <w:szCs w:val="22"/>
          <w:lang w:eastAsia="pl-PL"/>
        </w:rPr>
        <w:t xml:space="preserve">, do uzupełnienia </w:t>
      </w:r>
      <w:proofErr w:type="spellStart"/>
      <w:r w:rsidR="00404F93" w:rsidRPr="00296CF3">
        <w:rPr>
          <w:rFonts w:ascii="Arial" w:hAnsi="Arial" w:cs="Arial"/>
          <w:i/>
          <w:iCs/>
          <w:color w:val="000000" w:themeColor="text1"/>
          <w:sz w:val="22"/>
          <w:szCs w:val="22"/>
          <w:lang w:eastAsia="pl-PL"/>
        </w:rPr>
        <w:t>k.i.p</w:t>
      </w:r>
      <w:proofErr w:type="spellEnd"/>
      <w:r w:rsidR="00404F93" w:rsidRPr="00296CF3">
        <w:rPr>
          <w:rFonts w:ascii="Arial" w:hAnsi="Arial" w:cs="Arial"/>
          <w:i/>
          <w:iCs/>
          <w:color w:val="000000" w:themeColor="text1"/>
          <w:sz w:val="22"/>
          <w:szCs w:val="22"/>
          <w:lang w:eastAsia="pl-PL"/>
        </w:rPr>
        <w:t>.</w:t>
      </w:r>
      <w:r w:rsidRPr="00296CF3">
        <w:rPr>
          <w:rFonts w:ascii="Arial" w:hAnsi="Arial" w:cs="Arial"/>
          <w:color w:val="000000" w:themeColor="text1"/>
          <w:sz w:val="22"/>
          <w:szCs w:val="22"/>
          <w:lang w:eastAsia="pl-PL"/>
        </w:rPr>
        <w:t xml:space="preserve">, określając jednocześnie zakres wezwania. </w:t>
      </w:r>
      <w:r w:rsidR="00404F93" w:rsidRPr="00296CF3">
        <w:rPr>
          <w:rFonts w:ascii="Arial" w:hAnsi="Arial" w:cs="Arial"/>
          <w:color w:val="000000" w:themeColor="text1"/>
          <w:sz w:val="22"/>
          <w:szCs w:val="22"/>
          <w:lang w:eastAsia="pl-PL"/>
        </w:rPr>
        <w:t xml:space="preserve">Uzupełnienie wpłynęło do siedziby organu </w:t>
      </w:r>
      <w:r w:rsidR="006176C6" w:rsidRPr="00296CF3">
        <w:rPr>
          <w:rFonts w:ascii="Arial" w:hAnsi="Arial" w:cs="Arial"/>
          <w:color w:val="000000" w:themeColor="text1"/>
          <w:sz w:val="22"/>
          <w:szCs w:val="22"/>
          <w:lang w:eastAsia="pl-PL"/>
        </w:rPr>
        <w:t>15</w:t>
      </w:r>
      <w:r w:rsidR="00694E30" w:rsidRPr="00296CF3">
        <w:rPr>
          <w:rFonts w:ascii="Arial" w:hAnsi="Arial" w:cs="Arial"/>
          <w:color w:val="000000" w:themeColor="text1"/>
          <w:sz w:val="22"/>
          <w:szCs w:val="22"/>
          <w:lang w:eastAsia="pl-PL"/>
        </w:rPr>
        <w:t xml:space="preserve"> </w:t>
      </w:r>
      <w:r w:rsidR="006176C6" w:rsidRPr="00296CF3">
        <w:rPr>
          <w:rFonts w:ascii="Arial" w:hAnsi="Arial" w:cs="Arial"/>
          <w:color w:val="000000" w:themeColor="text1"/>
          <w:sz w:val="22"/>
          <w:szCs w:val="22"/>
          <w:lang w:eastAsia="pl-PL"/>
        </w:rPr>
        <w:t>kwietnia</w:t>
      </w:r>
      <w:r w:rsidR="00694E30" w:rsidRPr="00296CF3">
        <w:rPr>
          <w:rFonts w:ascii="Arial" w:hAnsi="Arial" w:cs="Arial"/>
          <w:color w:val="000000" w:themeColor="text1"/>
          <w:sz w:val="22"/>
          <w:szCs w:val="22"/>
          <w:lang w:eastAsia="pl-PL"/>
        </w:rPr>
        <w:t xml:space="preserve"> 2024</w:t>
      </w:r>
      <w:r w:rsidR="00404F93" w:rsidRPr="00296CF3">
        <w:rPr>
          <w:rFonts w:ascii="Arial" w:hAnsi="Arial" w:cs="Arial"/>
          <w:color w:val="000000" w:themeColor="text1"/>
          <w:sz w:val="22"/>
          <w:szCs w:val="22"/>
          <w:lang w:eastAsia="pl-PL"/>
        </w:rPr>
        <w:t xml:space="preserve"> r. </w:t>
      </w:r>
    </w:p>
    <w:p w14:paraId="023AC3D4" w14:textId="77777777" w:rsidR="00D72FC5" w:rsidRPr="00296CF3" w:rsidRDefault="00D72FC5" w:rsidP="00E57738">
      <w:pPr>
        <w:suppressAutoHyphens w:val="0"/>
        <w:spacing w:before="200"/>
        <w:ind w:firstLine="567"/>
        <w:jc w:val="both"/>
        <w:rPr>
          <w:rFonts w:ascii="Arial" w:hAnsi="Arial" w:cs="Arial"/>
          <w:color w:val="000000" w:themeColor="text1"/>
          <w:kern w:val="1"/>
          <w:sz w:val="22"/>
          <w:szCs w:val="22"/>
          <w:lang w:val="x-none" w:eastAsia="ar-SA"/>
        </w:rPr>
      </w:pPr>
      <w:r w:rsidRPr="00296CF3">
        <w:rPr>
          <w:rFonts w:ascii="Arial" w:hAnsi="Arial" w:cs="Arial"/>
          <w:color w:val="000000" w:themeColor="text1"/>
          <w:sz w:val="22"/>
          <w:szCs w:val="22"/>
          <w:lang w:val="x-none" w:eastAsia="ar-SA"/>
        </w:rPr>
        <w:t>B</w:t>
      </w:r>
      <w:r w:rsidRPr="00296CF3">
        <w:rPr>
          <w:rFonts w:ascii="Arial" w:hAnsi="Arial" w:cs="Arial"/>
          <w:color w:val="000000" w:themeColor="text1"/>
          <w:kern w:val="1"/>
          <w:sz w:val="22"/>
          <w:szCs w:val="22"/>
          <w:lang w:val="x-none" w:eastAsia="ar-SA"/>
        </w:rPr>
        <w:t>iorąc pod uwagę kryteria wymienione w art. 63 ust. 1</w:t>
      </w:r>
      <w:r w:rsidR="001E4A00" w:rsidRPr="00296CF3">
        <w:rPr>
          <w:rFonts w:ascii="Arial" w:hAnsi="Arial" w:cs="Arial"/>
          <w:color w:val="000000" w:themeColor="text1"/>
          <w:kern w:val="1"/>
          <w:sz w:val="22"/>
          <w:szCs w:val="22"/>
          <w:lang w:eastAsia="ar-SA"/>
        </w:rPr>
        <w:t xml:space="preserve"> </w:t>
      </w:r>
      <w:r w:rsidRPr="00296CF3">
        <w:rPr>
          <w:rFonts w:ascii="Arial" w:hAnsi="Arial" w:cs="Arial"/>
          <w:i/>
          <w:iCs/>
          <w:color w:val="000000" w:themeColor="text1"/>
          <w:kern w:val="1"/>
          <w:sz w:val="22"/>
          <w:szCs w:val="22"/>
          <w:lang w:val="x-none" w:eastAsia="ar-SA"/>
        </w:rPr>
        <w:t>ustawy ooś</w:t>
      </w:r>
      <w:r w:rsidRPr="00296CF3">
        <w:rPr>
          <w:rFonts w:ascii="Arial" w:hAnsi="Arial" w:cs="Arial"/>
          <w:color w:val="000000" w:themeColor="text1"/>
          <w:kern w:val="1"/>
          <w:sz w:val="22"/>
          <w:szCs w:val="22"/>
          <w:lang w:val="x-none" w:eastAsia="ar-SA"/>
        </w:rPr>
        <w:t xml:space="preserve">, przeanalizowano: rodzaj, skalę i cechy przedsięwzięcia, </w:t>
      </w:r>
      <w:r w:rsidR="002B1663" w:rsidRPr="00296CF3">
        <w:rPr>
          <w:rFonts w:ascii="Arial" w:hAnsi="Arial" w:cs="Arial"/>
          <w:color w:val="000000" w:themeColor="text1"/>
          <w:kern w:val="1"/>
          <w:sz w:val="22"/>
          <w:szCs w:val="22"/>
          <w:lang w:val="x-none" w:eastAsia="ar-SA"/>
        </w:rPr>
        <w:t>zakres robót związanych z jego realizacją</w:t>
      </w:r>
      <w:r w:rsidR="002B1663" w:rsidRPr="00296CF3">
        <w:rPr>
          <w:rFonts w:ascii="Arial" w:hAnsi="Arial" w:cs="Arial"/>
          <w:color w:val="000000" w:themeColor="text1"/>
          <w:kern w:val="1"/>
          <w:sz w:val="22"/>
          <w:szCs w:val="22"/>
          <w:lang w:eastAsia="ar-SA"/>
        </w:rPr>
        <w:t>,</w:t>
      </w:r>
      <w:r w:rsidR="002B1663" w:rsidRPr="00296CF3">
        <w:rPr>
          <w:rFonts w:ascii="Arial" w:hAnsi="Arial" w:cs="Arial"/>
          <w:color w:val="000000" w:themeColor="text1"/>
          <w:kern w:val="1"/>
          <w:sz w:val="22"/>
          <w:szCs w:val="22"/>
          <w:lang w:val="x-none" w:eastAsia="ar-SA"/>
        </w:rPr>
        <w:t xml:space="preserve"> </w:t>
      </w:r>
      <w:r w:rsidRPr="00296CF3">
        <w:rPr>
          <w:rFonts w:ascii="Arial" w:hAnsi="Arial" w:cs="Arial"/>
          <w:color w:val="000000" w:themeColor="text1"/>
          <w:kern w:val="1"/>
          <w:sz w:val="22"/>
          <w:szCs w:val="22"/>
          <w:lang w:val="x-none" w:eastAsia="ar-SA"/>
        </w:rPr>
        <w:t>wielkość zajmowanego terenu,</w:t>
      </w:r>
      <w:r w:rsidR="002B1663" w:rsidRPr="00296CF3">
        <w:rPr>
          <w:rFonts w:ascii="Arial" w:hAnsi="Arial" w:cs="Arial"/>
          <w:color w:val="000000" w:themeColor="text1"/>
          <w:kern w:val="1"/>
          <w:sz w:val="22"/>
          <w:szCs w:val="22"/>
          <w:lang w:eastAsia="ar-SA"/>
        </w:rPr>
        <w:t xml:space="preserve"> </w:t>
      </w:r>
      <w:r w:rsidRPr="00296CF3">
        <w:rPr>
          <w:rFonts w:ascii="Arial" w:hAnsi="Arial" w:cs="Arial"/>
          <w:color w:val="000000" w:themeColor="text1"/>
          <w:kern w:val="1"/>
          <w:sz w:val="22"/>
          <w:szCs w:val="22"/>
          <w:lang w:val="x-none" w:eastAsia="ar-SA"/>
        </w:rPr>
        <w:t>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względem obszarów wymagających specjalnej ochrony ze względu na występowanie gatunków roślin, grzybów i zwierząt, ich siedlisk lub siedlisk przyrodniczych objętych ochroną, w tym obszarów Natura 2000.</w:t>
      </w:r>
    </w:p>
    <w:p w14:paraId="31909933" w14:textId="455AED52" w:rsidR="0075152C" w:rsidRPr="00F668DE" w:rsidRDefault="00212D42" w:rsidP="00F668DE">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Odnosząc się do art. 63 ust. 1 pkt 1 lit. a</w:t>
      </w:r>
      <w:r w:rsidR="00CE41AD"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i pkt 3 lit. a</w:t>
      </w:r>
      <w:r w:rsidR="00CE41AD"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color w:val="000000" w:themeColor="text1"/>
          <w:kern w:val="2"/>
          <w:sz w:val="22"/>
          <w:szCs w:val="22"/>
        </w:rPr>
        <w:t xml:space="preserve">ustawy </w:t>
      </w:r>
      <w:proofErr w:type="spellStart"/>
      <w:r w:rsidRPr="00296CF3">
        <w:rPr>
          <w:rFonts w:ascii="Arial" w:hAnsi="Arial" w:cs="Arial"/>
          <w:i/>
          <w:color w:val="000000" w:themeColor="text1"/>
          <w:kern w:val="2"/>
          <w:sz w:val="22"/>
          <w:szCs w:val="22"/>
        </w:rPr>
        <w:t>ooś</w:t>
      </w:r>
      <w:proofErr w:type="spellEnd"/>
      <w:r w:rsidRPr="00296CF3">
        <w:rPr>
          <w:rFonts w:ascii="Arial" w:hAnsi="Arial" w:cs="Arial"/>
          <w:color w:val="000000" w:themeColor="text1"/>
          <w:kern w:val="2"/>
          <w:sz w:val="22"/>
          <w:szCs w:val="22"/>
        </w:rPr>
        <w:t xml:space="preserve"> </w:t>
      </w:r>
      <w:r w:rsidRPr="00296CF3">
        <w:rPr>
          <w:rFonts w:ascii="Arial" w:hAnsi="Arial" w:cs="Arial"/>
          <w:color w:val="000000" w:themeColor="text1"/>
          <w:sz w:val="22"/>
          <w:szCs w:val="22"/>
        </w:rPr>
        <w:t xml:space="preserve">na podstawie </w:t>
      </w:r>
      <w:proofErr w:type="spellStart"/>
      <w:r w:rsidRPr="00296CF3">
        <w:rPr>
          <w:rFonts w:ascii="Arial" w:hAnsi="Arial" w:cs="Arial"/>
          <w:i/>
          <w:iCs/>
          <w:color w:val="000000" w:themeColor="text1"/>
          <w:sz w:val="22"/>
          <w:szCs w:val="22"/>
        </w:rPr>
        <w:t>k.i.p</w:t>
      </w:r>
      <w:proofErr w:type="spellEnd"/>
      <w:r w:rsidRPr="00296CF3">
        <w:rPr>
          <w:rFonts w:ascii="Arial" w:hAnsi="Arial" w:cs="Arial"/>
          <w:i/>
          <w:iCs/>
          <w:color w:val="000000" w:themeColor="text1"/>
          <w:sz w:val="22"/>
          <w:szCs w:val="22"/>
        </w:rPr>
        <w:t>.</w:t>
      </w:r>
      <w:r w:rsidRPr="00296CF3">
        <w:rPr>
          <w:rFonts w:ascii="Arial" w:hAnsi="Arial" w:cs="Arial"/>
          <w:color w:val="000000" w:themeColor="text1"/>
          <w:sz w:val="22"/>
          <w:szCs w:val="22"/>
        </w:rPr>
        <w:t xml:space="preserve"> ustalono, że planowane przedsięwzięcie polega na </w:t>
      </w:r>
      <w:r w:rsidR="0043607F" w:rsidRPr="00296CF3">
        <w:rPr>
          <w:rFonts w:ascii="Arial" w:hAnsi="Arial" w:cs="Arial"/>
          <w:color w:val="000000" w:themeColor="text1"/>
          <w:sz w:val="22"/>
          <w:szCs w:val="22"/>
        </w:rPr>
        <w:t xml:space="preserve">przebudowie istniejącej drogi </w:t>
      </w:r>
      <w:r w:rsidR="006000B7" w:rsidRPr="00296CF3">
        <w:rPr>
          <w:rFonts w:ascii="Arial" w:hAnsi="Arial" w:cs="Arial"/>
          <w:color w:val="000000" w:themeColor="text1"/>
          <w:sz w:val="22"/>
          <w:szCs w:val="22"/>
        </w:rPr>
        <w:t xml:space="preserve">powiatowej nr </w:t>
      </w:r>
      <w:r w:rsidR="006176C6" w:rsidRPr="00296CF3">
        <w:rPr>
          <w:rFonts w:ascii="Arial" w:hAnsi="Arial" w:cs="Arial"/>
          <w:color w:val="000000" w:themeColor="text1"/>
          <w:sz w:val="22"/>
          <w:szCs w:val="22"/>
        </w:rPr>
        <w:t>4596</w:t>
      </w:r>
      <w:r w:rsidR="00E1549E" w:rsidRPr="00296CF3">
        <w:rPr>
          <w:rFonts w:ascii="Arial" w:hAnsi="Arial" w:cs="Arial"/>
          <w:color w:val="000000" w:themeColor="text1"/>
          <w:sz w:val="22"/>
          <w:szCs w:val="22"/>
        </w:rPr>
        <w:t xml:space="preserve">P </w:t>
      </w:r>
      <w:r w:rsidR="006176C6" w:rsidRPr="00296CF3">
        <w:rPr>
          <w:rFonts w:ascii="Arial" w:hAnsi="Arial" w:cs="Arial"/>
          <w:color w:val="000000" w:themeColor="text1"/>
          <w:sz w:val="22"/>
          <w:szCs w:val="22"/>
        </w:rPr>
        <w:t>na odcinku Florentyna – Borków Stary</w:t>
      </w:r>
      <w:r w:rsidR="00E24462" w:rsidRPr="00296CF3">
        <w:rPr>
          <w:rFonts w:ascii="Arial" w:hAnsi="Arial" w:cs="Arial"/>
          <w:color w:val="000000" w:themeColor="text1"/>
          <w:sz w:val="22"/>
          <w:szCs w:val="22"/>
        </w:rPr>
        <w:t xml:space="preserve"> na odcinku o długości </w:t>
      </w:r>
      <w:r w:rsidR="006176C6" w:rsidRPr="00296CF3">
        <w:rPr>
          <w:rFonts w:ascii="Arial" w:hAnsi="Arial" w:cs="Arial"/>
          <w:color w:val="000000" w:themeColor="text1"/>
          <w:sz w:val="22"/>
          <w:szCs w:val="22"/>
        </w:rPr>
        <w:t xml:space="preserve">ok. 3,8 </w:t>
      </w:r>
      <w:r w:rsidR="00E24462" w:rsidRPr="00296CF3">
        <w:rPr>
          <w:rFonts w:ascii="Arial" w:hAnsi="Arial" w:cs="Arial"/>
          <w:color w:val="000000" w:themeColor="text1"/>
          <w:sz w:val="22"/>
          <w:szCs w:val="22"/>
        </w:rPr>
        <w:t>km. Przedsięwzięcie</w:t>
      </w:r>
      <w:r w:rsidR="006000B7" w:rsidRPr="00296CF3">
        <w:rPr>
          <w:rFonts w:ascii="Arial" w:hAnsi="Arial" w:cs="Arial"/>
          <w:color w:val="000000" w:themeColor="text1"/>
          <w:sz w:val="22"/>
          <w:szCs w:val="22"/>
        </w:rPr>
        <w:t xml:space="preserve"> realizowan</w:t>
      </w:r>
      <w:r w:rsidR="00E24462" w:rsidRPr="00296CF3">
        <w:rPr>
          <w:rFonts w:ascii="Arial" w:hAnsi="Arial" w:cs="Arial"/>
          <w:color w:val="000000" w:themeColor="text1"/>
          <w:sz w:val="22"/>
          <w:szCs w:val="22"/>
        </w:rPr>
        <w:t>e</w:t>
      </w:r>
      <w:r w:rsidR="006000B7" w:rsidRPr="00296CF3">
        <w:rPr>
          <w:rFonts w:ascii="Arial" w:hAnsi="Arial" w:cs="Arial"/>
          <w:color w:val="000000" w:themeColor="text1"/>
          <w:sz w:val="22"/>
          <w:szCs w:val="22"/>
        </w:rPr>
        <w:t xml:space="preserve"> będzie na </w:t>
      </w:r>
      <w:r w:rsidR="0078316D">
        <w:rPr>
          <w:rFonts w:ascii="Arial" w:hAnsi="Arial" w:cs="Arial"/>
          <w:color w:val="000000" w:themeColor="text1"/>
          <w:sz w:val="22"/>
          <w:szCs w:val="22"/>
        </w:rPr>
        <w:t>działkach</w:t>
      </w:r>
      <w:r w:rsidR="006000B7" w:rsidRPr="00296CF3">
        <w:rPr>
          <w:rFonts w:ascii="Arial" w:hAnsi="Arial" w:cs="Arial"/>
          <w:color w:val="000000" w:themeColor="text1"/>
          <w:sz w:val="22"/>
          <w:szCs w:val="22"/>
        </w:rPr>
        <w:t xml:space="preserve"> o numerach</w:t>
      </w:r>
      <w:r w:rsidR="00E24462" w:rsidRPr="00296CF3">
        <w:rPr>
          <w:rFonts w:ascii="Arial" w:hAnsi="Arial" w:cs="Arial"/>
          <w:color w:val="000000" w:themeColor="text1"/>
          <w:sz w:val="22"/>
          <w:szCs w:val="22"/>
        </w:rPr>
        <w:t xml:space="preserve"> ewidencyjnych</w:t>
      </w:r>
      <w:r w:rsidR="006000B7" w:rsidRPr="00296CF3">
        <w:rPr>
          <w:rFonts w:ascii="Arial" w:hAnsi="Arial" w:cs="Arial"/>
          <w:color w:val="000000" w:themeColor="text1"/>
          <w:sz w:val="22"/>
          <w:szCs w:val="22"/>
        </w:rPr>
        <w:t xml:space="preserve">: </w:t>
      </w:r>
      <w:r w:rsidR="00F60A53" w:rsidRPr="00296CF3">
        <w:rPr>
          <w:rFonts w:ascii="Arial" w:hAnsi="Arial" w:cs="Arial"/>
          <w:color w:val="000000" w:themeColor="text1"/>
          <w:sz w:val="22"/>
          <w:szCs w:val="22"/>
        </w:rPr>
        <w:t>29, 28/3, 127</w:t>
      </w:r>
      <w:r w:rsidR="00CC69BE" w:rsidRPr="00296CF3">
        <w:rPr>
          <w:rFonts w:ascii="Arial" w:hAnsi="Arial" w:cs="Arial"/>
          <w:color w:val="000000" w:themeColor="text1"/>
          <w:sz w:val="22"/>
          <w:szCs w:val="22"/>
        </w:rPr>
        <w:t xml:space="preserve"> obręb Florentyna; 38, 1, 2/1 obręb Ilno; 177, 25/3, 42 obręb Borków Stary, </w:t>
      </w:r>
      <w:r w:rsidR="00E1549E" w:rsidRPr="00296CF3">
        <w:rPr>
          <w:rFonts w:ascii="Arial" w:hAnsi="Arial" w:cs="Arial"/>
          <w:color w:val="000000" w:themeColor="text1"/>
          <w:sz w:val="22"/>
          <w:szCs w:val="22"/>
        </w:rPr>
        <w:t xml:space="preserve">gmina </w:t>
      </w:r>
      <w:r w:rsidR="00CC69BE" w:rsidRPr="00296CF3">
        <w:rPr>
          <w:rFonts w:ascii="Arial" w:hAnsi="Arial" w:cs="Arial"/>
          <w:color w:val="000000" w:themeColor="text1"/>
          <w:sz w:val="22"/>
          <w:szCs w:val="22"/>
        </w:rPr>
        <w:t>Żelazków</w:t>
      </w:r>
      <w:r w:rsidR="00E1549E" w:rsidRPr="00296CF3">
        <w:rPr>
          <w:rFonts w:ascii="Arial" w:hAnsi="Arial" w:cs="Arial"/>
          <w:color w:val="000000" w:themeColor="text1"/>
          <w:sz w:val="22"/>
          <w:szCs w:val="22"/>
        </w:rPr>
        <w:t xml:space="preserve">, powiat </w:t>
      </w:r>
      <w:r w:rsidR="00CC69BE" w:rsidRPr="00296CF3">
        <w:rPr>
          <w:rFonts w:ascii="Arial" w:hAnsi="Arial" w:cs="Arial"/>
          <w:color w:val="000000" w:themeColor="text1"/>
          <w:sz w:val="22"/>
          <w:szCs w:val="22"/>
        </w:rPr>
        <w:t>kaliski</w:t>
      </w:r>
      <w:r w:rsidR="00E1549E" w:rsidRPr="00296CF3">
        <w:rPr>
          <w:rFonts w:ascii="Arial" w:hAnsi="Arial" w:cs="Arial"/>
          <w:color w:val="000000" w:themeColor="text1"/>
          <w:sz w:val="22"/>
          <w:szCs w:val="22"/>
        </w:rPr>
        <w:t xml:space="preserve">, </w:t>
      </w:r>
      <w:r w:rsidR="0043607F" w:rsidRPr="00296CF3">
        <w:rPr>
          <w:rFonts w:ascii="Arial" w:hAnsi="Arial" w:cs="Arial"/>
          <w:color w:val="000000" w:themeColor="text1"/>
          <w:sz w:val="22"/>
          <w:szCs w:val="22"/>
        </w:rPr>
        <w:t>województwo wielkopolskie.</w:t>
      </w:r>
      <w:r w:rsidR="0075152C" w:rsidRPr="00296CF3">
        <w:rPr>
          <w:rFonts w:ascii="Arial" w:hAnsi="Arial" w:cs="Arial"/>
          <w:color w:val="000000" w:themeColor="text1"/>
          <w:sz w:val="22"/>
          <w:szCs w:val="22"/>
        </w:rPr>
        <w:t xml:space="preserve"> </w:t>
      </w:r>
      <w:r w:rsidR="00DD5D5D" w:rsidRPr="00296CF3">
        <w:rPr>
          <w:rFonts w:ascii="Arial" w:hAnsi="Arial" w:cs="Arial"/>
          <w:color w:val="000000" w:themeColor="text1"/>
          <w:sz w:val="22"/>
          <w:szCs w:val="22"/>
        </w:rPr>
        <w:t xml:space="preserve">Obecnie droga posiada nawierzchnię bitumiczną </w:t>
      </w:r>
      <w:r w:rsidR="0078316D">
        <w:rPr>
          <w:rFonts w:ascii="Arial" w:hAnsi="Arial" w:cs="Arial"/>
          <w:color w:val="000000" w:themeColor="text1"/>
          <w:sz w:val="22"/>
          <w:szCs w:val="22"/>
        </w:rPr>
        <w:t xml:space="preserve">o </w:t>
      </w:r>
      <w:r w:rsidR="00DD5D5D" w:rsidRPr="00296CF3">
        <w:rPr>
          <w:rFonts w:ascii="Arial" w:hAnsi="Arial" w:cs="Arial"/>
          <w:color w:val="000000" w:themeColor="text1"/>
          <w:sz w:val="22"/>
          <w:szCs w:val="22"/>
        </w:rPr>
        <w:t>szerokości</w:t>
      </w:r>
      <w:r w:rsidR="00CC69BE" w:rsidRPr="00296CF3">
        <w:rPr>
          <w:rFonts w:ascii="Arial" w:hAnsi="Arial" w:cs="Arial"/>
          <w:color w:val="000000" w:themeColor="text1"/>
          <w:sz w:val="22"/>
          <w:szCs w:val="22"/>
        </w:rPr>
        <w:t xml:space="preserve"> 5,0 </w:t>
      </w:r>
      <w:r w:rsidR="00DD5D5D" w:rsidRPr="00296CF3">
        <w:rPr>
          <w:rFonts w:ascii="Arial" w:hAnsi="Arial" w:cs="Arial"/>
          <w:color w:val="000000" w:themeColor="text1"/>
          <w:sz w:val="22"/>
          <w:szCs w:val="22"/>
        </w:rPr>
        <w:t>m</w:t>
      </w:r>
      <w:r w:rsidR="0075152C" w:rsidRPr="00296CF3">
        <w:rPr>
          <w:color w:val="000000" w:themeColor="text1"/>
        </w:rPr>
        <w:t xml:space="preserve"> </w:t>
      </w:r>
      <w:r w:rsidR="0075152C" w:rsidRPr="00296CF3">
        <w:rPr>
          <w:rFonts w:ascii="Arial" w:hAnsi="Arial" w:cs="Arial"/>
          <w:color w:val="000000" w:themeColor="text1"/>
          <w:sz w:val="22"/>
          <w:szCs w:val="22"/>
        </w:rPr>
        <w:t>charakteryzującą się spękaniami poprzecznymi i podłużnymi, ubytkami i nierównościami w profilu poprzecznym i podłużnym</w:t>
      </w:r>
      <w:r w:rsidR="00DD5D5D" w:rsidRPr="00296CF3">
        <w:rPr>
          <w:rFonts w:ascii="Arial" w:hAnsi="Arial" w:cs="Arial"/>
          <w:color w:val="000000" w:themeColor="text1"/>
          <w:sz w:val="22"/>
          <w:szCs w:val="22"/>
        </w:rPr>
        <w:t xml:space="preserve">. </w:t>
      </w:r>
      <w:r w:rsidR="00CC69BE" w:rsidRPr="00296CF3">
        <w:rPr>
          <w:rFonts w:ascii="Arial" w:hAnsi="Arial" w:cs="Arial"/>
          <w:color w:val="000000" w:themeColor="text1"/>
          <w:sz w:val="22"/>
          <w:szCs w:val="22"/>
        </w:rPr>
        <w:t xml:space="preserve">Wody opadowe odprowadzane są z korony drogi do istniejących rowów przydrożnych lub w przyległy teren. </w:t>
      </w:r>
      <w:r w:rsidR="00E94ABD" w:rsidRPr="00296CF3">
        <w:rPr>
          <w:rFonts w:ascii="Arial" w:hAnsi="Arial" w:cs="Arial"/>
          <w:color w:val="000000" w:themeColor="text1"/>
          <w:sz w:val="22"/>
          <w:szCs w:val="22"/>
        </w:rPr>
        <w:t xml:space="preserve">W ramach </w:t>
      </w:r>
      <w:r w:rsidR="00F4112E" w:rsidRPr="00296CF3">
        <w:rPr>
          <w:rFonts w:ascii="Arial" w:hAnsi="Arial" w:cs="Arial"/>
          <w:color w:val="000000" w:themeColor="text1"/>
          <w:sz w:val="22"/>
          <w:szCs w:val="22"/>
        </w:rPr>
        <w:t xml:space="preserve">przedsięwzięcia </w:t>
      </w:r>
      <w:r w:rsidR="00CC69BE" w:rsidRPr="00296CF3">
        <w:rPr>
          <w:rFonts w:ascii="Arial" w:hAnsi="Arial" w:cs="Arial"/>
          <w:color w:val="000000" w:themeColor="text1"/>
          <w:sz w:val="22"/>
          <w:szCs w:val="22"/>
        </w:rPr>
        <w:t>planuje się m.in. poszerzenie drogi</w:t>
      </w:r>
      <w:r w:rsidR="00F4112E" w:rsidRPr="00296CF3">
        <w:rPr>
          <w:rFonts w:ascii="Arial" w:hAnsi="Arial" w:cs="Arial"/>
          <w:color w:val="000000" w:themeColor="text1"/>
          <w:sz w:val="22"/>
          <w:szCs w:val="22"/>
        </w:rPr>
        <w:t xml:space="preserve"> na całej długości</w:t>
      </w:r>
      <w:r w:rsidR="00CC69BE" w:rsidRPr="00296CF3">
        <w:rPr>
          <w:rFonts w:ascii="Arial" w:hAnsi="Arial" w:cs="Arial"/>
          <w:color w:val="000000" w:themeColor="text1"/>
          <w:sz w:val="22"/>
          <w:szCs w:val="22"/>
        </w:rPr>
        <w:t xml:space="preserve">, </w:t>
      </w:r>
      <w:r w:rsidR="00F668DE" w:rsidRPr="00296CF3">
        <w:rPr>
          <w:rFonts w:ascii="Arial" w:hAnsi="Arial" w:cs="Arial"/>
          <w:color w:val="000000" w:themeColor="text1"/>
          <w:sz w:val="22"/>
          <w:szCs w:val="22"/>
        </w:rPr>
        <w:t>wyrównanie nawierzchni jezdni betonem asfaltowym oraz ułożenie warstwy ścieralnej z betonu asfaltowego</w:t>
      </w:r>
      <w:r w:rsidR="00F668DE">
        <w:rPr>
          <w:rFonts w:ascii="Arial" w:hAnsi="Arial" w:cs="Arial"/>
          <w:color w:val="000000" w:themeColor="text1"/>
          <w:sz w:val="22"/>
          <w:szCs w:val="22"/>
        </w:rPr>
        <w:t xml:space="preserve">, </w:t>
      </w:r>
      <w:r w:rsidR="00CC69BE" w:rsidRPr="00296CF3">
        <w:rPr>
          <w:rFonts w:ascii="Arial" w:hAnsi="Arial" w:cs="Arial"/>
          <w:color w:val="000000" w:themeColor="text1"/>
          <w:sz w:val="22"/>
          <w:szCs w:val="22"/>
        </w:rPr>
        <w:t>budowę chodnika</w:t>
      </w:r>
      <w:r w:rsidR="002D71ED" w:rsidRPr="00296CF3">
        <w:rPr>
          <w:rFonts w:ascii="Arial" w:hAnsi="Arial" w:cs="Arial"/>
          <w:color w:val="000000" w:themeColor="text1"/>
          <w:sz w:val="22"/>
          <w:szCs w:val="22"/>
        </w:rPr>
        <w:t xml:space="preserve"> po lewej stronie drogi </w:t>
      </w:r>
      <w:r w:rsidR="00F668DE">
        <w:rPr>
          <w:rFonts w:ascii="Arial" w:hAnsi="Arial" w:cs="Arial"/>
          <w:color w:val="000000" w:themeColor="text1"/>
          <w:sz w:val="22"/>
          <w:szCs w:val="22"/>
        </w:rPr>
        <w:t xml:space="preserve">na odcinku </w:t>
      </w:r>
      <w:r w:rsidR="002D71ED" w:rsidRPr="00296CF3">
        <w:rPr>
          <w:rFonts w:ascii="Arial" w:hAnsi="Arial" w:cs="Arial"/>
          <w:color w:val="000000" w:themeColor="text1"/>
          <w:sz w:val="22"/>
          <w:szCs w:val="22"/>
        </w:rPr>
        <w:t>w km 3+700 – 3+800 w miejscowości Florentyna</w:t>
      </w:r>
      <w:r w:rsidR="00CC69BE" w:rsidRPr="00296CF3">
        <w:rPr>
          <w:rFonts w:ascii="Arial" w:hAnsi="Arial" w:cs="Arial"/>
          <w:color w:val="000000" w:themeColor="text1"/>
          <w:sz w:val="22"/>
          <w:szCs w:val="22"/>
        </w:rPr>
        <w:t xml:space="preserve">, wykonanie poboczy obustronnych, wymianę konstrukcji nośnej drogi w miejscach zapadlisk i </w:t>
      </w:r>
      <w:r w:rsidR="00CC69BE" w:rsidRPr="00296CF3">
        <w:rPr>
          <w:rFonts w:ascii="Arial" w:hAnsi="Arial" w:cs="Arial"/>
          <w:color w:val="000000" w:themeColor="text1"/>
          <w:sz w:val="22"/>
          <w:szCs w:val="22"/>
        </w:rPr>
        <w:lastRenderedPageBreak/>
        <w:t>przełomów.</w:t>
      </w:r>
      <w:r w:rsidR="00E665FD" w:rsidRPr="00296CF3">
        <w:rPr>
          <w:color w:val="000000" w:themeColor="text1"/>
        </w:rPr>
        <w:t xml:space="preserve"> </w:t>
      </w:r>
      <w:r w:rsidR="00E665FD" w:rsidRPr="00296CF3">
        <w:rPr>
          <w:rFonts w:ascii="Arial" w:hAnsi="Arial" w:cs="Arial"/>
          <w:color w:val="000000" w:themeColor="text1"/>
          <w:sz w:val="22"/>
          <w:szCs w:val="22"/>
        </w:rPr>
        <w:t>Roboty drogowe będą prowadzone wyłącznie w granicach pasa drogowego.</w:t>
      </w:r>
      <w:r w:rsidR="00F668DE">
        <w:rPr>
          <w:rFonts w:ascii="Arial" w:hAnsi="Arial" w:cs="Arial"/>
          <w:color w:val="000000" w:themeColor="text1"/>
          <w:sz w:val="22"/>
          <w:szCs w:val="22"/>
        </w:rPr>
        <w:t xml:space="preserve"> </w:t>
      </w:r>
      <w:r w:rsidR="0075152C" w:rsidRPr="00296CF3">
        <w:rPr>
          <w:rFonts w:ascii="Arial" w:hAnsi="Arial" w:cs="Arial"/>
          <w:color w:val="000000" w:themeColor="text1"/>
          <w:sz w:val="22"/>
          <w:szCs w:val="22"/>
          <w:lang w:eastAsia="pl-PL"/>
        </w:rPr>
        <w:t>Po realizacji przedsięwzięcia droga powiatowa będą charakteryzować się następującymi parametrami:</w:t>
      </w:r>
      <w:r w:rsidR="0075152C" w:rsidRPr="00296CF3">
        <w:rPr>
          <w:rFonts w:ascii="Arial" w:eastAsia="CIDFont+F4" w:hAnsi="Arial" w:cs="Arial"/>
          <w:color w:val="000000" w:themeColor="text1"/>
          <w:sz w:val="22"/>
          <w:szCs w:val="22"/>
          <w:lang w:eastAsia="pl-PL"/>
        </w:rPr>
        <w:t xml:space="preserve"> </w:t>
      </w:r>
    </w:p>
    <w:p w14:paraId="135219AA"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eastAsia="CIDFont+F4" w:hAnsi="Arial" w:cs="Arial"/>
          <w:color w:val="000000" w:themeColor="text1"/>
          <w:sz w:val="22"/>
          <w:szCs w:val="22"/>
          <w:lang w:eastAsia="pl-PL"/>
        </w:rPr>
        <w:t xml:space="preserve">klasa drogi - </w:t>
      </w:r>
      <w:r w:rsidRPr="00296CF3">
        <w:rPr>
          <w:rFonts w:ascii="Arial" w:hAnsi="Arial" w:cs="Arial"/>
          <w:color w:val="000000" w:themeColor="text1"/>
          <w:sz w:val="22"/>
          <w:szCs w:val="22"/>
        </w:rPr>
        <w:t xml:space="preserve">L, </w:t>
      </w:r>
    </w:p>
    <w:p w14:paraId="4FAF43F5"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 xml:space="preserve">prędkość projektowa - 40 km/h, </w:t>
      </w:r>
    </w:p>
    <w:p w14:paraId="11CEE67F"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 xml:space="preserve">kategoria ruchu </w:t>
      </w:r>
      <w:r w:rsidR="002D71ED"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KR</w:t>
      </w:r>
      <w:r w:rsidR="002D71ED" w:rsidRPr="00296CF3">
        <w:rPr>
          <w:rFonts w:ascii="Arial" w:hAnsi="Arial" w:cs="Arial"/>
          <w:color w:val="000000" w:themeColor="text1"/>
          <w:sz w:val="22"/>
          <w:szCs w:val="22"/>
        </w:rPr>
        <w:t>2</w:t>
      </w:r>
      <w:r w:rsidRPr="00296CF3">
        <w:rPr>
          <w:rFonts w:ascii="Arial" w:hAnsi="Arial" w:cs="Arial"/>
          <w:color w:val="000000" w:themeColor="text1"/>
          <w:sz w:val="22"/>
          <w:szCs w:val="22"/>
        </w:rPr>
        <w:t xml:space="preserve">, </w:t>
      </w:r>
    </w:p>
    <w:p w14:paraId="496D5D78"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 xml:space="preserve">szerokość jezdni </w:t>
      </w:r>
      <w:r w:rsidR="002D71ED" w:rsidRPr="00296CF3">
        <w:rPr>
          <w:rFonts w:ascii="Arial" w:hAnsi="Arial" w:cs="Arial"/>
          <w:color w:val="000000" w:themeColor="text1"/>
          <w:sz w:val="22"/>
          <w:szCs w:val="22"/>
        </w:rPr>
        <w:t>5,5</w:t>
      </w:r>
      <w:r w:rsidRPr="00296CF3">
        <w:rPr>
          <w:rFonts w:ascii="Arial" w:hAnsi="Arial" w:cs="Arial"/>
          <w:color w:val="000000" w:themeColor="text1"/>
          <w:sz w:val="22"/>
          <w:szCs w:val="22"/>
        </w:rPr>
        <w:t xml:space="preserve"> m, </w:t>
      </w:r>
    </w:p>
    <w:p w14:paraId="03A79B71" w14:textId="77777777" w:rsidR="002D71ED" w:rsidRPr="00296CF3" w:rsidRDefault="002D71ED"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długość przebudowywanego odcinka – 3800 m,</w:t>
      </w:r>
    </w:p>
    <w:p w14:paraId="5002DF2B"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 xml:space="preserve">szerokość obustronnych poboczy </w:t>
      </w:r>
      <w:r w:rsidR="00E665FD" w:rsidRPr="00296CF3">
        <w:rPr>
          <w:rFonts w:ascii="Arial" w:hAnsi="Arial" w:cs="Arial"/>
          <w:color w:val="000000" w:themeColor="text1"/>
          <w:sz w:val="22"/>
          <w:szCs w:val="22"/>
        </w:rPr>
        <w:t>gruntowych – 0,75</w:t>
      </w:r>
      <w:r w:rsidRPr="00296CF3">
        <w:rPr>
          <w:rFonts w:ascii="Arial" w:hAnsi="Arial" w:cs="Arial"/>
          <w:color w:val="000000" w:themeColor="text1"/>
          <w:sz w:val="22"/>
          <w:szCs w:val="22"/>
        </w:rPr>
        <w:t xml:space="preserve"> m, </w:t>
      </w:r>
    </w:p>
    <w:p w14:paraId="19385967" w14:textId="77777777" w:rsidR="0075152C" w:rsidRPr="00296CF3" w:rsidRDefault="0075152C"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 xml:space="preserve">szerokość chodnika – </w:t>
      </w:r>
      <w:r w:rsidR="002D71ED" w:rsidRPr="00296CF3">
        <w:rPr>
          <w:rFonts w:ascii="Arial" w:hAnsi="Arial" w:cs="Arial"/>
          <w:color w:val="000000" w:themeColor="text1"/>
          <w:sz w:val="22"/>
          <w:szCs w:val="22"/>
        </w:rPr>
        <w:t>1,8</w:t>
      </w:r>
      <w:r w:rsidRPr="00296CF3">
        <w:rPr>
          <w:rFonts w:ascii="Arial" w:hAnsi="Arial" w:cs="Arial"/>
          <w:color w:val="000000" w:themeColor="text1"/>
          <w:sz w:val="22"/>
          <w:szCs w:val="22"/>
        </w:rPr>
        <w:t xml:space="preserve"> m,</w:t>
      </w:r>
    </w:p>
    <w:p w14:paraId="21CA83A9" w14:textId="77777777" w:rsidR="0075152C" w:rsidRPr="00296CF3" w:rsidRDefault="002D71ED" w:rsidP="0075152C">
      <w:pPr>
        <w:pStyle w:val="Styl"/>
        <w:numPr>
          <w:ilvl w:val="0"/>
          <w:numId w:val="8"/>
        </w:numPr>
        <w:ind w:left="284" w:hanging="284"/>
        <w:jc w:val="both"/>
        <w:rPr>
          <w:rFonts w:ascii="Arial" w:eastAsia="CIDFont+F4" w:hAnsi="Arial" w:cs="Arial"/>
          <w:color w:val="000000" w:themeColor="text1"/>
          <w:sz w:val="22"/>
          <w:szCs w:val="22"/>
          <w:lang w:eastAsia="pl-PL"/>
        </w:rPr>
      </w:pPr>
      <w:r w:rsidRPr="00296CF3">
        <w:rPr>
          <w:rFonts w:ascii="Arial" w:hAnsi="Arial" w:cs="Arial"/>
          <w:color w:val="000000" w:themeColor="text1"/>
          <w:sz w:val="22"/>
          <w:szCs w:val="22"/>
        </w:rPr>
        <w:t>spadek poprzeczny jezdni – 2%.</w:t>
      </w:r>
    </w:p>
    <w:p w14:paraId="7129A98E" w14:textId="77777777" w:rsidR="007C7CD7" w:rsidRPr="00296CF3" w:rsidRDefault="00212D42"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Odnosząc się do art. 63 ust. 1 pkt 1 lit c</w:t>
      </w:r>
      <w:r w:rsidR="00551E5F"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color w:val="000000" w:themeColor="text1"/>
          <w:sz w:val="22"/>
          <w:szCs w:val="22"/>
        </w:rPr>
        <w:t>ustawy ooś</w:t>
      </w:r>
      <w:r w:rsidRPr="00296CF3">
        <w:rPr>
          <w:rFonts w:ascii="Arial" w:hAnsi="Arial" w:cs="Arial"/>
          <w:color w:val="000000" w:themeColor="text1"/>
          <w:sz w:val="22"/>
          <w:szCs w:val="22"/>
        </w:rPr>
        <w:t xml:space="preserve"> ustalono, że realizacja przedsięwzięcia będzie wiązać się z zastosowaniem typowych dla tego rodzaju przedsięwzięć materiałów i surowców, takich jak:</w:t>
      </w:r>
      <w:r w:rsidR="00884EE6" w:rsidRPr="00296CF3">
        <w:rPr>
          <w:rFonts w:ascii="Arial" w:hAnsi="Arial" w:cs="Arial"/>
          <w:color w:val="000000" w:themeColor="text1"/>
          <w:sz w:val="22"/>
          <w:szCs w:val="22"/>
        </w:rPr>
        <w:t xml:space="preserve"> </w:t>
      </w:r>
      <w:r w:rsidR="00CC69BE" w:rsidRPr="00296CF3">
        <w:rPr>
          <w:rFonts w:ascii="Arial" w:hAnsi="Arial" w:cs="Arial"/>
          <w:color w:val="000000" w:themeColor="text1"/>
          <w:sz w:val="22"/>
          <w:szCs w:val="22"/>
        </w:rPr>
        <w:t>beton lekki, kruszywa kamienne, mieszanka mineralno-asfaltowa, ele</w:t>
      </w:r>
      <w:r w:rsidR="00A758A9" w:rsidRPr="00296CF3">
        <w:rPr>
          <w:rFonts w:ascii="Arial" w:hAnsi="Arial" w:cs="Arial"/>
          <w:color w:val="000000" w:themeColor="text1"/>
          <w:sz w:val="22"/>
          <w:szCs w:val="22"/>
        </w:rPr>
        <w:t>men</w:t>
      </w:r>
      <w:r w:rsidR="00CC69BE" w:rsidRPr="00296CF3">
        <w:rPr>
          <w:rFonts w:ascii="Arial" w:hAnsi="Arial" w:cs="Arial"/>
          <w:color w:val="000000" w:themeColor="text1"/>
          <w:sz w:val="22"/>
          <w:szCs w:val="22"/>
        </w:rPr>
        <w:t>ty betonowe</w:t>
      </w:r>
      <w:r w:rsidR="00A758A9" w:rsidRPr="00296CF3">
        <w:rPr>
          <w:rFonts w:ascii="Arial" w:hAnsi="Arial" w:cs="Arial"/>
          <w:color w:val="000000" w:themeColor="text1"/>
          <w:sz w:val="22"/>
          <w:szCs w:val="22"/>
        </w:rPr>
        <w:t xml:space="preserve">, </w:t>
      </w:r>
      <w:r w:rsidR="009361FE" w:rsidRPr="00296CF3">
        <w:rPr>
          <w:rFonts w:ascii="Arial" w:hAnsi="Arial" w:cs="Arial"/>
          <w:color w:val="000000" w:themeColor="text1"/>
          <w:sz w:val="22"/>
          <w:szCs w:val="22"/>
        </w:rPr>
        <w:t xml:space="preserve">woda, </w:t>
      </w:r>
      <w:r w:rsidR="002E10E4" w:rsidRPr="00296CF3">
        <w:rPr>
          <w:rFonts w:ascii="Arial" w:hAnsi="Arial" w:cs="Arial"/>
          <w:color w:val="000000" w:themeColor="text1"/>
          <w:sz w:val="22"/>
          <w:szCs w:val="22"/>
        </w:rPr>
        <w:t>paliwa</w:t>
      </w:r>
      <w:r w:rsidR="00A758A9" w:rsidRPr="00296CF3">
        <w:rPr>
          <w:rFonts w:ascii="Arial" w:hAnsi="Arial" w:cs="Arial"/>
          <w:color w:val="000000" w:themeColor="text1"/>
          <w:sz w:val="22"/>
          <w:szCs w:val="22"/>
        </w:rPr>
        <w:t>, energia elektryczna</w:t>
      </w:r>
      <w:r w:rsidR="00884EE6" w:rsidRPr="00296CF3">
        <w:rPr>
          <w:rFonts w:ascii="Arial" w:hAnsi="Arial" w:cs="Arial"/>
          <w:color w:val="000000" w:themeColor="text1"/>
          <w:sz w:val="22"/>
          <w:szCs w:val="22"/>
        </w:rPr>
        <w:t>.</w:t>
      </w:r>
      <w:r w:rsidR="007C7CD7" w:rsidRPr="00296CF3">
        <w:rPr>
          <w:rFonts w:ascii="Arial" w:hAnsi="Arial" w:cs="Arial"/>
          <w:color w:val="000000" w:themeColor="text1"/>
          <w:sz w:val="22"/>
          <w:szCs w:val="22"/>
        </w:rPr>
        <w:t xml:space="preserve"> </w:t>
      </w:r>
      <w:r w:rsidR="00BA22D4" w:rsidRPr="00296CF3">
        <w:rPr>
          <w:rFonts w:ascii="Arial" w:hAnsi="Arial" w:cs="Arial"/>
          <w:color w:val="000000" w:themeColor="text1"/>
          <w:sz w:val="22"/>
          <w:szCs w:val="22"/>
        </w:rPr>
        <w:t xml:space="preserve">Woda dowożona </w:t>
      </w:r>
      <w:r w:rsidR="00266909" w:rsidRPr="00296CF3">
        <w:rPr>
          <w:rFonts w:ascii="Arial" w:hAnsi="Arial" w:cs="Arial"/>
          <w:color w:val="000000" w:themeColor="text1"/>
          <w:sz w:val="22"/>
          <w:szCs w:val="22"/>
        </w:rPr>
        <w:t xml:space="preserve">będzie </w:t>
      </w:r>
      <w:r w:rsidR="00BA22D4" w:rsidRPr="00296CF3">
        <w:rPr>
          <w:rFonts w:ascii="Arial" w:hAnsi="Arial" w:cs="Arial"/>
          <w:color w:val="000000" w:themeColor="text1"/>
          <w:sz w:val="22"/>
          <w:szCs w:val="22"/>
        </w:rPr>
        <w:t>beczkowozami.</w:t>
      </w:r>
    </w:p>
    <w:p w14:paraId="665AB182" w14:textId="77777777" w:rsidR="00212D42" w:rsidRPr="00296CF3" w:rsidRDefault="00212D42" w:rsidP="006456B2">
      <w:pPr>
        <w:spacing w:before="200"/>
        <w:ind w:firstLine="567"/>
        <w:jc w:val="both"/>
        <w:rPr>
          <w:color w:val="000000" w:themeColor="text1"/>
          <w:sz w:val="22"/>
          <w:szCs w:val="22"/>
        </w:rPr>
      </w:pPr>
      <w:r w:rsidRPr="00296CF3">
        <w:rPr>
          <w:rFonts w:ascii="Arial" w:eastAsia="Arial Unicode MS" w:hAnsi="Arial" w:cs="Arial"/>
          <w:color w:val="000000" w:themeColor="text1"/>
          <w:sz w:val="22"/>
          <w:szCs w:val="22"/>
        </w:rPr>
        <w:t>W kontekście art. 63 ust. 1 pkt 3 lit. c</w:t>
      </w:r>
      <w:r w:rsidR="00551E5F" w:rsidRPr="00296CF3">
        <w:rPr>
          <w:rFonts w:ascii="Arial" w:eastAsia="Arial Unicode MS" w:hAnsi="Arial" w:cs="Arial"/>
          <w:color w:val="000000" w:themeColor="text1"/>
          <w:sz w:val="22"/>
          <w:szCs w:val="22"/>
        </w:rPr>
        <w:t>)</w:t>
      </w:r>
      <w:r w:rsidRPr="00296CF3">
        <w:rPr>
          <w:rFonts w:ascii="Arial" w:eastAsia="Arial Unicode MS" w:hAnsi="Arial" w:cs="Arial"/>
          <w:color w:val="000000" w:themeColor="text1"/>
          <w:sz w:val="22"/>
          <w:szCs w:val="22"/>
        </w:rPr>
        <w:t>, lit. d</w:t>
      </w:r>
      <w:r w:rsidR="00551E5F" w:rsidRPr="00296CF3">
        <w:rPr>
          <w:rFonts w:ascii="Arial" w:eastAsia="Arial Unicode MS" w:hAnsi="Arial" w:cs="Arial"/>
          <w:color w:val="000000" w:themeColor="text1"/>
          <w:sz w:val="22"/>
          <w:szCs w:val="22"/>
        </w:rPr>
        <w:t>)</w:t>
      </w:r>
      <w:r w:rsidRPr="00296CF3">
        <w:rPr>
          <w:rFonts w:ascii="Arial" w:eastAsia="Arial Unicode MS" w:hAnsi="Arial" w:cs="Arial"/>
          <w:color w:val="000000" w:themeColor="text1"/>
          <w:sz w:val="22"/>
          <w:szCs w:val="22"/>
        </w:rPr>
        <w:t xml:space="preserve"> i lit. g</w:t>
      </w:r>
      <w:r w:rsidR="00551E5F" w:rsidRPr="00296CF3">
        <w:rPr>
          <w:rFonts w:ascii="Arial" w:eastAsia="Arial Unicode MS" w:hAnsi="Arial" w:cs="Arial"/>
          <w:color w:val="000000" w:themeColor="text1"/>
          <w:sz w:val="22"/>
          <w:szCs w:val="22"/>
        </w:rPr>
        <w:t>)</w:t>
      </w:r>
      <w:r w:rsidRPr="00296CF3">
        <w:rPr>
          <w:rFonts w:ascii="Arial" w:eastAsia="Arial Unicode MS" w:hAnsi="Arial" w:cs="Arial"/>
          <w:color w:val="000000" w:themeColor="text1"/>
          <w:sz w:val="22"/>
          <w:szCs w:val="22"/>
        </w:rPr>
        <w:t xml:space="preserve"> </w:t>
      </w:r>
      <w:r w:rsidRPr="00296CF3">
        <w:rPr>
          <w:rFonts w:ascii="Arial" w:eastAsia="Arial Unicode MS" w:hAnsi="Arial" w:cs="Arial"/>
          <w:i/>
          <w:color w:val="000000" w:themeColor="text1"/>
          <w:sz w:val="22"/>
          <w:szCs w:val="22"/>
        </w:rPr>
        <w:t>ustawy ooś</w:t>
      </w:r>
      <w:r w:rsidRPr="00296CF3">
        <w:rPr>
          <w:rFonts w:ascii="Arial" w:eastAsia="Arial Unicode MS" w:hAnsi="Arial" w:cs="Arial"/>
          <w:color w:val="000000" w:themeColor="text1"/>
          <w:sz w:val="22"/>
          <w:szCs w:val="22"/>
        </w:rPr>
        <w:t xml:space="preserve"> na podstawie informacji zawartych w </w:t>
      </w:r>
      <w:proofErr w:type="spellStart"/>
      <w:r w:rsidRPr="00296CF3">
        <w:rPr>
          <w:rFonts w:ascii="Arial" w:eastAsia="Arial Unicode MS" w:hAnsi="Arial" w:cs="Arial"/>
          <w:i/>
          <w:color w:val="000000" w:themeColor="text1"/>
          <w:sz w:val="22"/>
          <w:szCs w:val="22"/>
        </w:rPr>
        <w:t>k.i.p</w:t>
      </w:r>
      <w:proofErr w:type="spellEnd"/>
      <w:r w:rsidRPr="00296CF3">
        <w:rPr>
          <w:rFonts w:ascii="Arial" w:eastAsia="Arial Unicode MS" w:hAnsi="Arial" w:cs="Arial"/>
          <w:i/>
          <w:color w:val="000000" w:themeColor="text1"/>
          <w:sz w:val="22"/>
          <w:szCs w:val="22"/>
        </w:rPr>
        <w:t>.</w:t>
      </w:r>
      <w:r w:rsidRPr="00296CF3">
        <w:rPr>
          <w:rFonts w:ascii="Arial" w:eastAsia="Arial Unicode MS" w:hAnsi="Arial" w:cs="Arial"/>
          <w:color w:val="000000" w:themeColor="text1"/>
          <w:sz w:val="22"/>
          <w:szCs w:val="22"/>
        </w:rPr>
        <w:t xml:space="preserve"> stwierdzono, że realizacja przedsięwzięcia związana będzie z chwilowym oddziaływaniem na klimat akustyczny w rejonie zainwestowania. Źródłem krótkotrwałych i odwracalnych uciążliwości w zakresie emisji hałasu do środowiska będą prace budowlano-montażowe</w:t>
      </w:r>
      <w:r w:rsidR="00884EE6" w:rsidRPr="00296CF3">
        <w:rPr>
          <w:rFonts w:ascii="Arial" w:eastAsia="Arial Unicode MS" w:hAnsi="Arial" w:cs="Arial"/>
          <w:color w:val="000000" w:themeColor="text1"/>
          <w:sz w:val="22"/>
          <w:szCs w:val="22"/>
        </w:rPr>
        <w:t xml:space="preserve"> </w:t>
      </w:r>
      <w:r w:rsidRPr="00296CF3">
        <w:rPr>
          <w:rFonts w:ascii="Arial" w:eastAsia="Arial Unicode MS" w:hAnsi="Arial" w:cs="Arial"/>
          <w:color w:val="000000" w:themeColor="text1"/>
          <w:sz w:val="22"/>
          <w:szCs w:val="22"/>
        </w:rPr>
        <w:t xml:space="preserve">oraz ruch pojazdów obsługujących plac budowy. Emisja ta wystąpi jedynie lokalnie, będzie miała przejściowy charakter, postępować będzie wraz z przesuwającym się frontem robót oraz ustąpi po zakończeniu prac realizacyjnych. </w:t>
      </w:r>
      <w:r w:rsidRPr="00296CF3">
        <w:rPr>
          <w:rFonts w:ascii="Arial" w:hAnsi="Arial" w:cs="Arial"/>
          <w:color w:val="000000" w:themeColor="text1"/>
          <w:sz w:val="22"/>
          <w:szCs w:val="22"/>
        </w:rPr>
        <w:t xml:space="preserve">Celem ograniczenia uciążliwości w tym zakresie nałożono warunek, aby prace wykonawcze w rejonie terenów podlegających ochronie akustycznej prowadzić wyłącznie w porze dnia, rozumianej jako przedział czasu od godziny 6:00 do godziny 22:00. W porze dnia, z uwagi na znacznie większy poziom tła akustycznego, roboty ziemne i budowlane nie będą odczuwalne, jako uciążliwe. </w:t>
      </w:r>
    </w:p>
    <w:p w14:paraId="4058AB0F" w14:textId="77777777" w:rsidR="00212D42" w:rsidRPr="00296CF3" w:rsidRDefault="004E7DB7" w:rsidP="006456B2">
      <w:pPr>
        <w:widowControl w:val="0"/>
        <w:spacing w:before="200"/>
        <w:ind w:firstLine="567"/>
        <w:jc w:val="both"/>
        <w:rPr>
          <w:rFonts w:ascii="Arial" w:hAnsi="Arial" w:cs="Arial"/>
          <w:color w:val="000000" w:themeColor="text1"/>
          <w:sz w:val="22"/>
          <w:szCs w:val="22"/>
          <w:highlight w:val="yellow"/>
        </w:rPr>
      </w:pPr>
      <w:r w:rsidRPr="00296CF3">
        <w:rPr>
          <w:rFonts w:ascii="Arial" w:hAnsi="Arial" w:cs="Arial"/>
          <w:color w:val="000000" w:themeColor="text1"/>
          <w:sz w:val="22"/>
          <w:szCs w:val="22"/>
        </w:rPr>
        <w:t>W otoczeniu drogi znajdują się pola uprawne oraz zabudowa mieszka</w:t>
      </w:r>
      <w:r w:rsidR="00E94ABD" w:rsidRPr="00296CF3">
        <w:rPr>
          <w:rFonts w:ascii="Arial" w:hAnsi="Arial" w:cs="Arial"/>
          <w:color w:val="000000" w:themeColor="text1"/>
          <w:sz w:val="22"/>
          <w:szCs w:val="22"/>
        </w:rPr>
        <w:t>niowa</w:t>
      </w:r>
      <w:r w:rsidRPr="00296CF3">
        <w:rPr>
          <w:rFonts w:ascii="Arial" w:hAnsi="Arial" w:cs="Arial"/>
          <w:color w:val="000000" w:themeColor="text1"/>
          <w:sz w:val="22"/>
          <w:szCs w:val="22"/>
        </w:rPr>
        <w:t xml:space="preserve">. </w:t>
      </w:r>
      <w:r w:rsidR="00212D42" w:rsidRPr="00296CF3">
        <w:rPr>
          <w:rFonts w:ascii="Arial" w:hAnsi="Arial" w:cs="Arial"/>
          <w:bCs/>
          <w:color w:val="000000" w:themeColor="text1"/>
          <w:sz w:val="22"/>
          <w:szCs w:val="22"/>
        </w:rPr>
        <w:t xml:space="preserve">Na etapie eksploatacji przedsięwzięcia źródłem emisji hałasu do środowiska będzie ruch pojazdów poruszających się po drodze. </w:t>
      </w:r>
      <w:r w:rsidR="006176C6" w:rsidRPr="00296CF3">
        <w:rPr>
          <w:rFonts w:ascii="Arial" w:hAnsi="Arial" w:cs="Arial"/>
          <w:bCs/>
          <w:color w:val="000000" w:themeColor="text1"/>
          <w:sz w:val="22"/>
          <w:szCs w:val="22"/>
        </w:rPr>
        <w:t xml:space="preserve">Zgodnie z informacjami przedstawionymi w </w:t>
      </w:r>
      <w:proofErr w:type="spellStart"/>
      <w:r w:rsidR="006176C6" w:rsidRPr="00F668DE">
        <w:rPr>
          <w:rFonts w:ascii="Arial" w:hAnsi="Arial" w:cs="Arial"/>
          <w:bCs/>
          <w:i/>
          <w:iCs/>
          <w:color w:val="000000" w:themeColor="text1"/>
          <w:sz w:val="22"/>
          <w:szCs w:val="22"/>
        </w:rPr>
        <w:t>k.i.p</w:t>
      </w:r>
      <w:proofErr w:type="spellEnd"/>
      <w:r w:rsidR="006176C6" w:rsidRPr="00F668DE">
        <w:rPr>
          <w:rFonts w:ascii="Arial" w:hAnsi="Arial" w:cs="Arial"/>
          <w:bCs/>
          <w:i/>
          <w:iCs/>
          <w:color w:val="000000" w:themeColor="text1"/>
          <w:sz w:val="22"/>
          <w:szCs w:val="22"/>
        </w:rPr>
        <w:t>.</w:t>
      </w:r>
      <w:r w:rsidR="006176C6" w:rsidRPr="00296CF3">
        <w:rPr>
          <w:rFonts w:ascii="Arial" w:hAnsi="Arial" w:cs="Arial"/>
          <w:bCs/>
          <w:color w:val="000000" w:themeColor="text1"/>
          <w:sz w:val="22"/>
          <w:szCs w:val="22"/>
        </w:rPr>
        <w:t xml:space="preserve">, natężenie ruchu na przedmiotowej drodze </w:t>
      </w:r>
      <w:r w:rsidR="0040459F" w:rsidRPr="00296CF3">
        <w:rPr>
          <w:rFonts w:ascii="Arial" w:hAnsi="Arial" w:cs="Arial"/>
          <w:bCs/>
          <w:color w:val="000000" w:themeColor="text1"/>
          <w:sz w:val="22"/>
          <w:szCs w:val="22"/>
        </w:rPr>
        <w:t xml:space="preserve">wynosi </w:t>
      </w:r>
      <w:r w:rsidR="006176C6" w:rsidRPr="00296CF3">
        <w:rPr>
          <w:rFonts w:ascii="Arial" w:hAnsi="Arial" w:cs="Arial"/>
          <w:bCs/>
          <w:color w:val="000000" w:themeColor="text1"/>
          <w:sz w:val="22"/>
          <w:szCs w:val="22"/>
        </w:rPr>
        <w:t xml:space="preserve">319 pojazdów lekkich i 47 pojazdów ciężkich w porze dnia oraz 38 pojazdów lekkich i 3 pojazdy ciężkie w porze nocy. </w:t>
      </w:r>
      <w:r w:rsidR="00212D42" w:rsidRPr="00296CF3">
        <w:rPr>
          <w:rFonts w:ascii="Arial" w:hAnsi="Arial" w:cs="Arial"/>
          <w:bCs/>
          <w:color w:val="000000" w:themeColor="text1"/>
          <w:sz w:val="22"/>
          <w:szCs w:val="22"/>
        </w:rPr>
        <w:t>Biorąc pod uwagę powyższe, nie przewiduje się przekroczenia dopuszczalnych poziomów hałasu na terenach podlegających ochronie akustycznej, określonych w rozporządzeniu Ministra Środowiska z dnia 14 czerwca 2007 r. w sprawie dopuszczalnych poziomów hałasu w środowisku (Dz. U. z 2014 r. poz. 112).</w:t>
      </w:r>
    </w:p>
    <w:p w14:paraId="24A72855" w14:textId="77777777" w:rsidR="00266909" w:rsidRPr="00296CF3" w:rsidRDefault="00212D42"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Odnosząc się do art. 63 ust. 1 pkt 1 lit. d</w:t>
      </w:r>
      <w:r w:rsidR="007C7CD7"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i lit. g</w:t>
      </w:r>
      <w:r w:rsidR="007C7CD7"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iCs/>
          <w:color w:val="000000" w:themeColor="text1"/>
          <w:sz w:val="22"/>
          <w:szCs w:val="22"/>
        </w:rPr>
        <w:t>ustawy ooś</w:t>
      </w:r>
      <w:r w:rsidRPr="00296CF3">
        <w:rPr>
          <w:rFonts w:ascii="Arial" w:hAnsi="Arial" w:cs="Arial"/>
          <w:color w:val="000000" w:themeColor="text1"/>
          <w:sz w:val="22"/>
          <w:szCs w:val="22"/>
        </w:rPr>
        <w:t xml:space="preserve"> stwierdzono, że realizacja przedsięwzięcia wiązać się będzie z krótkotrwałą emisją substancji do powietrza. Emisja związana będzie z prowadzeniem robót ziemnych oraz z przemieszczaniem mas ziemnych. Źródłem emisji substancji do powietrza będą również procesy spalania paliw w silnikach maszyn i urządzeń pracujących na placu budowy. </w:t>
      </w:r>
      <w:r w:rsidR="00E94ABD" w:rsidRPr="00296CF3">
        <w:rPr>
          <w:rFonts w:ascii="Arial" w:hAnsi="Arial" w:cs="Arial"/>
          <w:color w:val="000000" w:themeColor="text1"/>
          <w:sz w:val="22"/>
          <w:szCs w:val="22"/>
        </w:rPr>
        <w:t xml:space="preserve">Wnioskodawca planuje działania ograniczające pylenie polegające na </w:t>
      </w:r>
      <w:r w:rsidR="005F2A46" w:rsidRPr="00296CF3">
        <w:rPr>
          <w:rFonts w:ascii="Arial" w:hAnsi="Arial" w:cs="Arial"/>
          <w:color w:val="000000" w:themeColor="text1"/>
          <w:sz w:val="22"/>
          <w:szCs w:val="22"/>
        </w:rPr>
        <w:t>systematycznym zraszaniu wodą terenu budowy,</w:t>
      </w:r>
      <w:r w:rsidR="005F2A46" w:rsidRPr="00296CF3">
        <w:rPr>
          <w:color w:val="000000" w:themeColor="text1"/>
          <w:sz w:val="22"/>
          <w:szCs w:val="22"/>
        </w:rPr>
        <w:t xml:space="preserve"> </w:t>
      </w:r>
      <w:r w:rsidR="00E94ABD" w:rsidRPr="00296CF3">
        <w:rPr>
          <w:rFonts w:ascii="Arial" w:hAnsi="Arial" w:cs="Arial"/>
          <w:color w:val="000000" w:themeColor="text1"/>
          <w:sz w:val="22"/>
          <w:szCs w:val="22"/>
        </w:rPr>
        <w:t xml:space="preserve">a w przypadku </w:t>
      </w:r>
      <w:r w:rsidR="005F2A46" w:rsidRPr="00296CF3">
        <w:rPr>
          <w:rFonts w:ascii="Arial" w:hAnsi="Arial" w:cs="Arial"/>
          <w:color w:val="000000" w:themeColor="text1"/>
          <w:sz w:val="22"/>
          <w:szCs w:val="22"/>
        </w:rPr>
        <w:t xml:space="preserve">transportowania i </w:t>
      </w:r>
      <w:r w:rsidR="00E94ABD" w:rsidRPr="00296CF3">
        <w:rPr>
          <w:rFonts w:ascii="Arial" w:hAnsi="Arial" w:cs="Arial"/>
          <w:color w:val="000000" w:themeColor="text1"/>
          <w:sz w:val="22"/>
          <w:szCs w:val="22"/>
        </w:rPr>
        <w:t xml:space="preserve">magazynowania materiałów sypkich, ich przykrywanie i zabezpieczanie za pomocą np. plandeki. </w:t>
      </w:r>
      <w:r w:rsidRPr="00296CF3">
        <w:rPr>
          <w:rFonts w:ascii="Arial" w:hAnsi="Arial" w:cs="Arial"/>
          <w:color w:val="000000" w:themeColor="text1"/>
          <w:sz w:val="22"/>
          <w:szCs w:val="22"/>
        </w:rPr>
        <w:t>Wobec faktu, że emisje te będą miały charakter miejscowy i okresowy, a także ustaną po zakończeniu prac budowlanych uznano je za pomijalne. Uwzględniając warunki eksploatacji i rodzaj przedsięwzięcia,</w:t>
      </w:r>
      <w:r w:rsidRPr="00296CF3">
        <w:rPr>
          <w:rFonts w:ascii="Arial" w:eastAsia="Arial" w:hAnsi="Arial" w:cs="Arial"/>
          <w:color w:val="000000" w:themeColor="text1"/>
          <w:sz w:val="22"/>
          <w:szCs w:val="22"/>
        </w:rPr>
        <w:t xml:space="preserve"> nie przewiduje się przekroczenia dopuszczalnych poziomów substancji w powietrzu określonych w rozporządzeniu Ministra Środowiska z dnia 24 sierpnia 2012 r. w sprawie poziomów niektórych substancji w powietrzu (Dz. U. z 2021 r. poz. 845) oraz wartości odniesienia substancji w powietrzu, w tym dopuszczalnych częstości przekroczeń określonych w rozporządzeniu Ministra Środowiska z</w:t>
      </w:r>
      <w:r w:rsidR="00A559A0" w:rsidRPr="00296CF3">
        <w:rPr>
          <w:rFonts w:ascii="Arial" w:eastAsia="Arial" w:hAnsi="Arial" w:cs="Arial"/>
          <w:color w:val="000000" w:themeColor="text1"/>
          <w:sz w:val="22"/>
          <w:szCs w:val="22"/>
        </w:rPr>
        <w:t xml:space="preserve"> </w:t>
      </w:r>
      <w:r w:rsidRPr="00296CF3">
        <w:rPr>
          <w:rFonts w:ascii="Arial" w:eastAsia="Arial" w:hAnsi="Arial" w:cs="Arial"/>
          <w:color w:val="000000" w:themeColor="text1"/>
          <w:sz w:val="22"/>
          <w:szCs w:val="22"/>
        </w:rPr>
        <w:t>dnia 26 stycznia 2010 r. w sprawie wartości odniesienia dla niektórych substancji w</w:t>
      </w:r>
      <w:r w:rsidR="00A559A0" w:rsidRPr="00296CF3">
        <w:rPr>
          <w:rFonts w:ascii="Arial" w:eastAsia="Arial" w:hAnsi="Arial" w:cs="Arial"/>
          <w:color w:val="000000" w:themeColor="text1"/>
          <w:sz w:val="22"/>
          <w:szCs w:val="22"/>
        </w:rPr>
        <w:t xml:space="preserve"> </w:t>
      </w:r>
      <w:r w:rsidRPr="00296CF3">
        <w:rPr>
          <w:rFonts w:ascii="Arial" w:eastAsia="Arial" w:hAnsi="Arial" w:cs="Arial"/>
          <w:color w:val="000000" w:themeColor="text1"/>
          <w:sz w:val="22"/>
          <w:szCs w:val="22"/>
        </w:rPr>
        <w:t>powietrzu (Dz. U. z 2010 r. Nr 16 poz. 87) poza terenem inwestycji</w:t>
      </w:r>
      <w:r w:rsidRPr="00296CF3">
        <w:rPr>
          <w:rFonts w:ascii="Arial" w:hAnsi="Arial" w:cs="Arial"/>
          <w:color w:val="000000" w:themeColor="text1"/>
          <w:sz w:val="22"/>
          <w:szCs w:val="22"/>
        </w:rPr>
        <w:t xml:space="preserve">. W związku z </w:t>
      </w:r>
      <w:r w:rsidRPr="00296CF3">
        <w:rPr>
          <w:rFonts w:ascii="Arial" w:hAnsi="Arial" w:cs="Arial"/>
          <w:color w:val="000000" w:themeColor="text1"/>
          <w:sz w:val="22"/>
          <w:szCs w:val="22"/>
        </w:rPr>
        <w:lastRenderedPageBreak/>
        <w:t>powyższym stwierdzono, że realizacja przedsięwzięcia nie przyczyni się do znaczącego pogorszenia jakości powietrza w rejonie zainwestowania w porównaniu do stanu istniejącego.</w:t>
      </w:r>
      <w:r w:rsidR="00266909" w:rsidRPr="00296CF3">
        <w:rPr>
          <w:rFonts w:ascii="Arial" w:hAnsi="Arial" w:cs="Arial"/>
          <w:color w:val="000000" w:themeColor="text1"/>
          <w:sz w:val="22"/>
          <w:szCs w:val="22"/>
        </w:rPr>
        <w:t xml:space="preserve"> </w:t>
      </w:r>
    </w:p>
    <w:p w14:paraId="3BC2FC1A" w14:textId="50EE1169" w:rsidR="00DF3C6F" w:rsidRPr="00296CF3" w:rsidRDefault="00212D42"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Odnosząc się do zapisów art. 63 ust. 1 pkt 1 lit. g</w:t>
      </w:r>
      <w:r w:rsidR="007C7CD7"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iCs/>
          <w:color w:val="000000" w:themeColor="text1"/>
          <w:sz w:val="22"/>
          <w:szCs w:val="22"/>
        </w:rPr>
        <w:t>ustawy ooś</w:t>
      </w:r>
      <w:r w:rsidRPr="00296CF3">
        <w:rPr>
          <w:rFonts w:ascii="Arial" w:hAnsi="Arial" w:cs="Arial"/>
          <w:color w:val="000000" w:themeColor="text1"/>
          <w:sz w:val="22"/>
          <w:szCs w:val="22"/>
        </w:rPr>
        <w:t xml:space="preserve"> stwierdzono, że ze względu na skalę, rodzaj i charakter przedsięwzięcia, nie będzie ono negatywnie wpływać na lokalne warunki gruntowo-wodne.</w:t>
      </w:r>
      <w:r w:rsidR="00E665FD" w:rsidRPr="00296CF3">
        <w:rPr>
          <w:rFonts w:ascii="Arial" w:hAnsi="Arial" w:cs="Arial"/>
          <w:color w:val="000000" w:themeColor="text1"/>
          <w:sz w:val="22"/>
          <w:szCs w:val="22"/>
        </w:rPr>
        <w:t xml:space="preserve"> W przedstawionej dokumentacji wskazano, iż sprzęt używany do prac ziemnych i montażowych będzie sprawny. Nie planuje się wykonania zaplecza budowy. Pracownicy będą codziennie dojeżdżać na plac budowy z bazy zlokalizowanej poza terenem planowanego przedsięwzięcia. Na etapie realizacji przedsięwzięcia maszyny budowlane, po zakończeniu pracy w danym dniu, zostaną przetransportowane na miejsce postoju. Na terenie placu budowy przewiduje się jedynie magazynowanie materiałów budowlanych w postaci prefabrykatów betonowych tj. krawężników, obrzeży i kostki betonowej, składowanych na europaletach.</w:t>
      </w:r>
      <w:r w:rsidR="002105F5" w:rsidRPr="00296CF3">
        <w:rPr>
          <w:rFonts w:ascii="Arial" w:hAnsi="Arial" w:cs="Arial"/>
          <w:color w:val="000000" w:themeColor="text1"/>
          <w:sz w:val="22"/>
          <w:szCs w:val="22"/>
        </w:rPr>
        <w:t xml:space="preserve"> </w:t>
      </w:r>
      <w:r w:rsidR="00296CF3" w:rsidRPr="00296CF3">
        <w:rPr>
          <w:rFonts w:ascii="Arial" w:hAnsi="Arial" w:cs="Arial"/>
          <w:color w:val="000000" w:themeColor="text1"/>
          <w:sz w:val="22"/>
          <w:szCs w:val="22"/>
        </w:rPr>
        <w:t>Materiały budowlane zabezpieczone będą przed opadami plandekami nieprzepuszczającymi wody a grunt pod europaletami zostanie zabezpieczony plandekami oraz matami pochłaniającymi wodę.</w:t>
      </w:r>
      <w:r w:rsidR="00296CF3">
        <w:rPr>
          <w:rFonts w:ascii="Arial" w:hAnsi="Arial" w:cs="Arial"/>
          <w:color w:val="000000" w:themeColor="text1"/>
          <w:sz w:val="22"/>
          <w:szCs w:val="22"/>
        </w:rPr>
        <w:t xml:space="preserve"> </w:t>
      </w:r>
      <w:r w:rsidR="00E94ABD" w:rsidRPr="00296CF3">
        <w:rPr>
          <w:rFonts w:ascii="Arial" w:hAnsi="Arial" w:cs="Arial"/>
          <w:color w:val="000000" w:themeColor="text1"/>
          <w:sz w:val="22"/>
          <w:szCs w:val="22"/>
        </w:rPr>
        <w:t xml:space="preserve">Zgodnie z informacjami zawartymi w </w:t>
      </w:r>
      <w:proofErr w:type="spellStart"/>
      <w:r w:rsidR="00E94ABD" w:rsidRPr="00296CF3">
        <w:rPr>
          <w:rFonts w:ascii="Arial" w:hAnsi="Arial" w:cs="Arial"/>
          <w:i/>
          <w:iCs/>
          <w:color w:val="000000" w:themeColor="text1"/>
          <w:sz w:val="22"/>
          <w:szCs w:val="22"/>
        </w:rPr>
        <w:t>k.i.p</w:t>
      </w:r>
      <w:proofErr w:type="spellEnd"/>
      <w:r w:rsidR="00E94ABD" w:rsidRPr="00296CF3">
        <w:rPr>
          <w:rFonts w:ascii="Arial" w:hAnsi="Arial" w:cs="Arial"/>
          <w:i/>
          <w:iCs/>
          <w:color w:val="000000" w:themeColor="text1"/>
          <w:sz w:val="22"/>
          <w:szCs w:val="22"/>
        </w:rPr>
        <w:t>.</w:t>
      </w:r>
      <w:r w:rsidR="00E94ABD" w:rsidRPr="00296CF3">
        <w:rPr>
          <w:rFonts w:ascii="Arial" w:hAnsi="Arial" w:cs="Arial"/>
          <w:color w:val="000000" w:themeColor="text1"/>
          <w:sz w:val="22"/>
          <w:szCs w:val="22"/>
        </w:rPr>
        <w:t xml:space="preserve"> czynności takie jak tankowanie </w:t>
      </w:r>
      <w:r w:rsidR="002105F5" w:rsidRPr="00296CF3">
        <w:rPr>
          <w:rFonts w:ascii="Arial" w:hAnsi="Arial" w:cs="Arial"/>
          <w:color w:val="000000" w:themeColor="text1"/>
          <w:sz w:val="22"/>
          <w:szCs w:val="22"/>
        </w:rPr>
        <w:t xml:space="preserve">oraz naprawa </w:t>
      </w:r>
      <w:r w:rsidR="00E94ABD" w:rsidRPr="00296CF3">
        <w:rPr>
          <w:rFonts w:ascii="Arial" w:hAnsi="Arial" w:cs="Arial"/>
          <w:color w:val="000000" w:themeColor="text1"/>
          <w:sz w:val="22"/>
          <w:szCs w:val="22"/>
        </w:rPr>
        <w:t xml:space="preserve">maszyn przeprowadzane będzie </w:t>
      </w:r>
      <w:r w:rsidR="00E665FD" w:rsidRPr="00296CF3">
        <w:rPr>
          <w:rFonts w:ascii="Arial" w:hAnsi="Arial" w:cs="Arial"/>
          <w:color w:val="000000" w:themeColor="text1"/>
          <w:sz w:val="22"/>
          <w:szCs w:val="22"/>
        </w:rPr>
        <w:t xml:space="preserve">poza placem budowy. W przypadku wystąpienia </w:t>
      </w:r>
      <w:r w:rsidR="002105F5" w:rsidRPr="00296CF3">
        <w:rPr>
          <w:rFonts w:ascii="Arial" w:hAnsi="Arial" w:cs="Arial"/>
          <w:color w:val="000000" w:themeColor="text1"/>
          <w:sz w:val="22"/>
          <w:szCs w:val="22"/>
        </w:rPr>
        <w:t>ewentualnej</w:t>
      </w:r>
      <w:r w:rsidR="00E665FD" w:rsidRPr="00296CF3">
        <w:rPr>
          <w:rFonts w:ascii="Arial" w:hAnsi="Arial" w:cs="Arial"/>
          <w:color w:val="000000" w:themeColor="text1"/>
          <w:sz w:val="22"/>
          <w:szCs w:val="22"/>
        </w:rPr>
        <w:t xml:space="preserve"> konieczności dotankowywania maszyn obsługujących plac </w:t>
      </w:r>
      <w:r w:rsidR="0072781E" w:rsidRPr="00296CF3">
        <w:rPr>
          <w:rFonts w:ascii="Arial" w:hAnsi="Arial" w:cs="Arial"/>
          <w:color w:val="000000" w:themeColor="text1"/>
          <w:sz w:val="22"/>
          <w:szCs w:val="22"/>
        </w:rPr>
        <w:t>budowy, wykonawca</w:t>
      </w:r>
      <w:r w:rsidR="00E665FD" w:rsidRPr="00296CF3">
        <w:rPr>
          <w:rFonts w:ascii="Arial" w:hAnsi="Arial" w:cs="Arial"/>
          <w:color w:val="000000" w:themeColor="text1"/>
          <w:sz w:val="22"/>
          <w:szCs w:val="22"/>
        </w:rPr>
        <w:t xml:space="preserve"> robót zabezpieczy odpowiednio środowisko gruntowo-wodne w miejscu prowadzenia ww. prac (folie ochronne, maty wsiąkające, sorbet). </w:t>
      </w:r>
      <w:r w:rsidR="002105F5" w:rsidRPr="00296CF3">
        <w:rPr>
          <w:rFonts w:ascii="Arial" w:hAnsi="Arial" w:cs="Arial"/>
          <w:color w:val="000000" w:themeColor="text1"/>
          <w:sz w:val="22"/>
          <w:szCs w:val="22"/>
        </w:rPr>
        <w:t xml:space="preserve">Plac budowy zostanie wyposażony w pojemniki z sorbentem na wypadek awaryjnego i niekontrolowanego wycieku substancji ropopochodnych. </w:t>
      </w:r>
      <w:r w:rsidR="003439EC" w:rsidRPr="00296CF3">
        <w:rPr>
          <w:rFonts w:ascii="Arial" w:eastAsia="Arial Unicode MS" w:hAnsi="Arial" w:cs="Arial"/>
          <w:color w:val="000000" w:themeColor="text1"/>
          <w:sz w:val="22"/>
          <w:szCs w:val="22"/>
        </w:rPr>
        <w:t xml:space="preserve">Celem </w:t>
      </w:r>
      <w:r w:rsidR="003439EC" w:rsidRPr="00296CF3">
        <w:rPr>
          <w:rFonts w:ascii="Arial" w:hAnsi="Arial" w:cs="Arial"/>
          <w:color w:val="000000" w:themeColor="text1"/>
          <w:sz w:val="22"/>
          <w:szCs w:val="22"/>
        </w:rPr>
        <w:t>ochrony środowiska gruntowo-wodnego nałożono warunki</w:t>
      </w:r>
      <w:r w:rsidR="003439EC" w:rsidRPr="00296CF3">
        <w:rPr>
          <w:rFonts w:ascii="Arial" w:eastAsia="Calibri" w:hAnsi="Arial" w:cs="Arial"/>
          <w:color w:val="000000" w:themeColor="text1"/>
          <w:sz w:val="22"/>
          <w:szCs w:val="22"/>
          <w:lang w:eastAsia="en-US"/>
        </w:rPr>
        <w:t xml:space="preserve">, </w:t>
      </w:r>
      <w:r w:rsidR="003439EC" w:rsidRPr="00296CF3">
        <w:rPr>
          <w:rFonts w:ascii="Arial" w:hAnsi="Arial" w:cs="Arial"/>
          <w:color w:val="000000" w:themeColor="text1"/>
          <w:sz w:val="22"/>
          <w:szCs w:val="22"/>
        </w:rPr>
        <w:t xml:space="preserve">aby </w:t>
      </w:r>
      <w:r w:rsidR="003439EC" w:rsidRPr="00296CF3">
        <w:rPr>
          <w:rFonts w:ascii="Arial" w:eastAsia="Arial Unicode MS" w:hAnsi="Arial" w:cs="Arial"/>
          <w:color w:val="000000" w:themeColor="text1"/>
          <w:sz w:val="22"/>
          <w:szCs w:val="22"/>
        </w:rPr>
        <w:t xml:space="preserve">miejsca ewentualnego tankowania maszyn i pojazdów oraz miejsca składowania substancji podatnych na migrację wodną uszczelnić poprzez </w:t>
      </w:r>
      <w:r w:rsidR="003439EC" w:rsidRPr="00296CF3">
        <w:rPr>
          <w:rFonts w:ascii="Arial" w:hAnsi="Arial" w:cs="Arial"/>
          <w:color w:val="000000" w:themeColor="text1"/>
          <w:sz w:val="22"/>
          <w:szCs w:val="22"/>
        </w:rPr>
        <w:t>wyścielenie materiałem izolacyjnym oraz</w:t>
      </w:r>
      <w:r w:rsidR="00E94ABD" w:rsidRPr="00296CF3">
        <w:rPr>
          <w:rFonts w:ascii="Arial" w:hAnsi="Arial" w:cs="Arial"/>
          <w:color w:val="000000" w:themeColor="text1"/>
          <w:sz w:val="22"/>
          <w:szCs w:val="22"/>
        </w:rPr>
        <w:t xml:space="preserve"> aby plac budowy</w:t>
      </w:r>
      <w:r w:rsidR="0072781E">
        <w:rPr>
          <w:rFonts w:ascii="Arial" w:hAnsi="Arial" w:cs="Arial"/>
          <w:color w:val="000000" w:themeColor="text1"/>
          <w:sz w:val="22"/>
          <w:szCs w:val="22"/>
        </w:rPr>
        <w:t xml:space="preserve"> </w:t>
      </w:r>
      <w:r w:rsidR="00E94ABD" w:rsidRPr="00296CF3">
        <w:rPr>
          <w:rFonts w:ascii="Arial" w:hAnsi="Arial" w:cs="Arial"/>
          <w:color w:val="000000" w:themeColor="text1"/>
          <w:sz w:val="22"/>
          <w:szCs w:val="22"/>
        </w:rPr>
        <w:t>wyposażyć w sorbenty na wypadek awaryjnych i niekontrolowanych wycieków substancji ropopochodnych do ziemi</w:t>
      </w:r>
      <w:r w:rsidR="003439EC" w:rsidRPr="00296CF3">
        <w:rPr>
          <w:rFonts w:ascii="Arial" w:hAnsi="Arial" w:cs="Arial"/>
          <w:color w:val="000000" w:themeColor="text1"/>
          <w:sz w:val="22"/>
          <w:szCs w:val="22"/>
        </w:rPr>
        <w:t xml:space="preserve">. </w:t>
      </w:r>
      <w:r w:rsidR="00E94ABD" w:rsidRPr="00296CF3">
        <w:rPr>
          <w:rFonts w:ascii="Arial" w:hAnsi="Arial" w:cs="Arial"/>
          <w:color w:val="000000" w:themeColor="text1"/>
          <w:sz w:val="22"/>
          <w:szCs w:val="22"/>
        </w:rPr>
        <w:t xml:space="preserve">Ścieki bytowe powstające na etapie realizacji inwestycji gromadzone będą w szczelnych, bezodpływowych zbiornikach, a następnie w miarę potrzeb wywożone przez uprawnione firmy do oczyszczalni ścieków. </w:t>
      </w:r>
      <w:r w:rsidR="003439EC" w:rsidRPr="00296CF3">
        <w:rPr>
          <w:rFonts w:ascii="Arial" w:hAnsi="Arial" w:cs="Arial"/>
          <w:color w:val="000000" w:themeColor="text1"/>
          <w:sz w:val="22"/>
          <w:szCs w:val="22"/>
        </w:rPr>
        <w:t>Wody roztopowe i opadowe z powierzchni jezdni będą odprowadzane do istniejących rowów przydrożnych.</w:t>
      </w:r>
    </w:p>
    <w:p w14:paraId="424E4644" w14:textId="1A2692CC" w:rsidR="00183C41" w:rsidRPr="00296CF3" w:rsidRDefault="00183C41" w:rsidP="006456B2">
      <w:pPr>
        <w:spacing w:before="200"/>
        <w:ind w:firstLine="567"/>
        <w:jc w:val="both"/>
        <w:rPr>
          <w:rFonts w:ascii="Arial" w:hAnsi="Arial" w:cs="Arial"/>
          <w:color w:val="000000" w:themeColor="text1"/>
          <w:sz w:val="22"/>
          <w:szCs w:val="22"/>
        </w:rPr>
      </w:pPr>
      <w:r w:rsidRPr="00296CF3">
        <w:rPr>
          <w:rFonts w:ascii="Arial" w:eastAsia="Arial Unicode MS" w:hAnsi="Arial" w:cs="Arial"/>
          <w:color w:val="000000" w:themeColor="text1"/>
          <w:sz w:val="22"/>
          <w:szCs w:val="22"/>
          <w:lang w:eastAsia="pl-PL"/>
        </w:rPr>
        <w:t xml:space="preserve">W kontekście art. 63 ust. 1 pkt 1 lit. f) </w:t>
      </w:r>
      <w:r w:rsidRPr="00296CF3">
        <w:rPr>
          <w:rFonts w:ascii="Arial" w:eastAsia="Arial Unicode MS" w:hAnsi="Arial" w:cs="Arial"/>
          <w:i/>
          <w:color w:val="000000" w:themeColor="text1"/>
          <w:sz w:val="22"/>
          <w:szCs w:val="22"/>
          <w:lang w:eastAsia="pl-PL"/>
        </w:rPr>
        <w:t xml:space="preserve">ustawy </w:t>
      </w:r>
      <w:proofErr w:type="spellStart"/>
      <w:r w:rsidRPr="00296CF3">
        <w:rPr>
          <w:rFonts w:ascii="Arial" w:eastAsia="Arial Unicode MS" w:hAnsi="Arial" w:cs="Arial"/>
          <w:i/>
          <w:color w:val="000000" w:themeColor="text1"/>
          <w:sz w:val="22"/>
          <w:szCs w:val="22"/>
          <w:lang w:eastAsia="pl-PL"/>
        </w:rPr>
        <w:t>ooś</w:t>
      </w:r>
      <w:proofErr w:type="spellEnd"/>
      <w:r w:rsidRPr="00296CF3">
        <w:rPr>
          <w:rFonts w:ascii="Arial" w:eastAsia="Arial Unicode MS" w:hAnsi="Arial" w:cs="Arial"/>
          <w:color w:val="000000" w:themeColor="text1"/>
          <w:sz w:val="22"/>
          <w:szCs w:val="22"/>
          <w:lang w:eastAsia="pl-PL"/>
        </w:rPr>
        <w:t xml:space="preserve"> ustalono, że gospodarowanie odpadami w trakcie realizacji i eksploatacji przedmiotowego przedsięwzięcia odbywać się będzie na zasadach określonych w aktualnie obowiązujących przepisach szczegółowych.</w:t>
      </w:r>
      <w:r w:rsidRPr="00296CF3">
        <w:rPr>
          <w:rFonts w:ascii="Arial" w:hAnsi="Arial" w:cs="Arial"/>
          <w:color w:val="000000" w:themeColor="text1"/>
          <w:spacing w:val="-4"/>
          <w:sz w:val="22"/>
          <w:szCs w:val="22"/>
        </w:rPr>
        <w:t xml:space="preserve"> Na etapie realizacji przedsięwzięcia będą powstawać odpady związane z charakterem prowadzonych prac budowanych oraz odpady związane z bytowaniem pracowników budowy tj. mieszanki bitumiczne, odpady opakowaniowe, sorbenty, materiały filtracyjne, tkaniny do wycierania, elementy usunięte z zużytych urządzeń, żelazo i stal, szkło oraz gleba i ziemia. </w:t>
      </w:r>
      <w:r w:rsidRPr="00296CF3">
        <w:rPr>
          <w:rFonts w:ascii="Arial" w:hAnsi="Arial" w:cs="Arial"/>
          <w:color w:val="000000" w:themeColor="text1"/>
          <w:sz w:val="22"/>
          <w:szCs w:val="22"/>
        </w:rPr>
        <w:t xml:space="preserve">Gospodarka odpadami będzie prowadzona zgodnie z </w:t>
      </w:r>
      <w:r w:rsidRPr="0072781E">
        <w:rPr>
          <w:rFonts w:ascii="Arial" w:hAnsi="Arial" w:cs="Arial"/>
          <w:color w:val="000000" w:themeColor="text1"/>
          <w:sz w:val="22"/>
          <w:szCs w:val="22"/>
        </w:rPr>
        <w:t xml:space="preserve">obowiązującymi przepisami i wymogami ochrony środowiska. Odpady gromadzone będą selektywnie w miejscach specjalnie do tego wyznaczonych, w kontenerach, na placach składowania, </w:t>
      </w:r>
      <w:r w:rsidRPr="0072781E">
        <w:rPr>
          <w:rFonts w:ascii="Arial" w:hAnsi="Arial" w:cs="Arial"/>
          <w:color w:val="000000" w:themeColor="text1"/>
          <w:sz w:val="22"/>
          <w:szCs w:val="22"/>
          <w:lang w:eastAsia="pl-PL"/>
        </w:rPr>
        <w:t xml:space="preserve">poza obszarami narażonymi na podtopienia i zalewania wodami cieków i powierzchniowymi. </w:t>
      </w:r>
      <w:r w:rsidRPr="0072781E">
        <w:rPr>
          <w:rFonts w:ascii="Arial" w:hAnsi="Arial" w:cs="Arial"/>
          <w:color w:val="000000" w:themeColor="text1"/>
          <w:sz w:val="22"/>
          <w:szCs w:val="22"/>
        </w:rPr>
        <w:t>Odpady będą w pierwszej kolejności poddawane odzyskowi.</w:t>
      </w:r>
      <w:r w:rsidR="00DF3C6F" w:rsidRPr="0072781E">
        <w:rPr>
          <w:rFonts w:ascii="Arial" w:hAnsi="Arial" w:cs="Arial"/>
          <w:color w:val="000000" w:themeColor="text1"/>
          <w:spacing w:val="-4"/>
          <w:sz w:val="22"/>
          <w:szCs w:val="22"/>
        </w:rPr>
        <w:t xml:space="preserve"> Odpady będą przekazywane odbiorcom zewnętrznym do dalszego zagospodarowania.</w:t>
      </w:r>
      <w:r w:rsidR="00DF3C6F" w:rsidRPr="0072781E">
        <w:rPr>
          <w:rFonts w:ascii="Arial" w:hAnsi="Arial" w:cs="Arial"/>
          <w:color w:val="000000" w:themeColor="text1"/>
          <w:sz w:val="22"/>
          <w:szCs w:val="22"/>
        </w:rPr>
        <w:t xml:space="preserve"> </w:t>
      </w:r>
      <w:r w:rsidR="00DF3C6F" w:rsidRPr="0072781E">
        <w:rPr>
          <w:rFonts w:ascii="Arial" w:hAnsi="Arial" w:cs="Arial"/>
          <w:color w:val="000000" w:themeColor="text1"/>
          <w:sz w:val="22"/>
          <w:szCs w:val="22"/>
          <w:lang w:eastAsia="pl-PL"/>
        </w:rPr>
        <w:t>C</w:t>
      </w:r>
      <w:r w:rsidRPr="0072781E">
        <w:rPr>
          <w:rFonts w:ascii="Arial" w:hAnsi="Arial" w:cs="Arial"/>
          <w:color w:val="000000" w:themeColor="text1"/>
          <w:sz w:val="22"/>
          <w:szCs w:val="22"/>
          <w:lang w:eastAsia="pl-PL"/>
        </w:rPr>
        <w:t>zęść odpadów tj. sorbenty czy elementy usunięte z zużytych urządzeń będą bezpośrednio przekazywane do podmiotu zajmującego się ich dalszym zagospodarowaniem</w:t>
      </w:r>
      <w:r w:rsidRPr="00296CF3">
        <w:rPr>
          <w:rFonts w:ascii="Arial" w:hAnsi="Arial" w:cs="Arial"/>
          <w:color w:val="000000" w:themeColor="text1"/>
          <w:sz w:val="22"/>
          <w:szCs w:val="22"/>
          <w:lang w:eastAsia="pl-PL"/>
        </w:rPr>
        <w:t>.</w:t>
      </w:r>
      <w:r w:rsidRPr="00296CF3">
        <w:rPr>
          <w:rFonts w:ascii="Arial" w:hAnsi="Arial" w:cs="Arial"/>
          <w:color w:val="000000" w:themeColor="text1"/>
          <w:sz w:val="22"/>
          <w:szCs w:val="22"/>
        </w:rPr>
        <w:t xml:space="preserve"> </w:t>
      </w:r>
      <w:r w:rsidR="00DF3C6F" w:rsidRPr="00296CF3">
        <w:rPr>
          <w:rFonts w:ascii="Arial" w:hAnsi="Arial" w:cs="Arial"/>
          <w:color w:val="000000" w:themeColor="text1"/>
          <w:sz w:val="22"/>
          <w:szCs w:val="22"/>
        </w:rPr>
        <w:t xml:space="preserve">W celu ochrony środowiska przed zanieczyszczeniami pochodzącymi z odpadów nałożono warunek, aby w przypadku gromadzenia odpadów niebezpiecznych magazynować je na utwardzonym i uszczelnionym podłożu, w szczelnych pojemnikach </w:t>
      </w:r>
      <w:r w:rsidR="0072781E">
        <w:rPr>
          <w:rFonts w:ascii="Arial" w:hAnsi="Arial" w:cs="Arial"/>
          <w:color w:val="000000" w:themeColor="text1"/>
          <w:sz w:val="22"/>
          <w:szCs w:val="22"/>
        </w:rPr>
        <w:t>oraz aby</w:t>
      </w:r>
      <w:r w:rsidR="00DF3C6F" w:rsidRPr="00296CF3">
        <w:rPr>
          <w:rFonts w:ascii="Arial" w:hAnsi="Arial" w:cs="Arial"/>
          <w:color w:val="000000" w:themeColor="text1"/>
          <w:sz w:val="22"/>
          <w:szCs w:val="22"/>
        </w:rPr>
        <w:t xml:space="preserve"> zabezpieczyć </w:t>
      </w:r>
      <w:r w:rsidR="0072781E">
        <w:rPr>
          <w:rFonts w:ascii="Arial" w:hAnsi="Arial" w:cs="Arial"/>
          <w:color w:val="000000" w:themeColor="text1"/>
          <w:sz w:val="22"/>
          <w:szCs w:val="22"/>
        </w:rPr>
        <w:t xml:space="preserve">je </w:t>
      </w:r>
      <w:r w:rsidR="00DF3C6F" w:rsidRPr="00296CF3">
        <w:rPr>
          <w:rFonts w:ascii="Arial" w:hAnsi="Arial" w:cs="Arial"/>
          <w:color w:val="000000" w:themeColor="text1"/>
          <w:sz w:val="22"/>
          <w:szCs w:val="22"/>
        </w:rPr>
        <w:t xml:space="preserve">przed warunkami atmosferycznymi i dostępem osób trzecich. </w:t>
      </w:r>
      <w:r w:rsidRPr="00296CF3">
        <w:rPr>
          <w:rFonts w:ascii="Arial" w:eastAsia="Arial Unicode MS" w:hAnsi="Arial" w:cs="Arial"/>
          <w:color w:val="000000" w:themeColor="text1"/>
          <w:spacing w:val="-2"/>
          <w:sz w:val="22"/>
          <w:szCs w:val="22"/>
        </w:rPr>
        <w:t>Z uwagi na rodzaj planowanego przedsięwzięcia należy stwierdzić, że na etapie eksploatacji przedsięwzięcie nie będzie znaczącym źródłem powstawania odpadów.</w:t>
      </w:r>
    </w:p>
    <w:p w14:paraId="4FEA69DB" w14:textId="77777777" w:rsidR="00212D42" w:rsidRPr="00296CF3" w:rsidRDefault="00B5095A"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 xml:space="preserve">W odniesieniu do art. 63 ust. 1 pkt 2 lit. a), lit. b), lit. c), lit. d), lit. f), lit. g), lit. h), lit. i), lit. j) </w:t>
      </w:r>
      <w:r w:rsidRPr="00296CF3">
        <w:rPr>
          <w:rFonts w:ascii="Arial" w:hAnsi="Arial" w:cs="Arial"/>
          <w:i/>
          <w:iCs/>
          <w:color w:val="000000" w:themeColor="text1"/>
          <w:sz w:val="22"/>
          <w:szCs w:val="22"/>
        </w:rPr>
        <w:t xml:space="preserve">ustawy </w:t>
      </w:r>
      <w:proofErr w:type="spellStart"/>
      <w:r w:rsidRPr="00296CF3">
        <w:rPr>
          <w:rFonts w:ascii="Arial" w:hAnsi="Arial" w:cs="Arial"/>
          <w:i/>
          <w:iCs/>
          <w:color w:val="000000" w:themeColor="text1"/>
          <w:sz w:val="22"/>
          <w:szCs w:val="22"/>
        </w:rPr>
        <w:t>ooś</w:t>
      </w:r>
      <w:proofErr w:type="spellEnd"/>
      <w:r w:rsidRPr="00296CF3">
        <w:rPr>
          <w:rFonts w:ascii="Arial" w:hAnsi="Arial" w:cs="Arial"/>
          <w:color w:val="000000" w:themeColor="text1"/>
          <w:sz w:val="22"/>
          <w:szCs w:val="22"/>
        </w:rPr>
        <w:t>, na podstawie</w:t>
      </w:r>
      <w:r w:rsidR="006B401C" w:rsidRPr="00296CF3">
        <w:rPr>
          <w:rFonts w:ascii="Arial" w:hAnsi="Arial" w:cs="Arial"/>
          <w:color w:val="000000" w:themeColor="text1"/>
          <w:sz w:val="22"/>
          <w:szCs w:val="22"/>
        </w:rPr>
        <w:t xml:space="preserve"> </w:t>
      </w:r>
      <w:proofErr w:type="spellStart"/>
      <w:r w:rsidR="006B401C" w:rsidRPr="00296CF3">
        <w:rPr>
          <w:rFonts w:ascii="Arial" w:hAnsi="Arial" w:cs="Arial"/>
          <w:i/>
          <w:iCs/>
          <w:color w:val="000000" w:themeColor="text1"/>
          <w:sz w:val="22"/>
          <w:szCs w:val="22"/>
        </w:rPr>
        <w:t>k.i.p</w:t>
      </w:r>
      <w:proofErr w:type="spellEnd"/>
      <w:r w:rsidR="006B401C" w:rsidRPr="00296CF3">
        <w:rPr>
          <w:rFonts w:ascii="Arial" w:hAnsi="Arial" w:cs="Arial"/>
          <w:i/>
          <w:iCs/>
          <w:color w:val="000000" w:themeColor="text1"/>
          <w:sz w:val="22"/>
          <w:szCs w:val="22"/>
        </w:rPr>
        <w:t>.</w:t>
      </w:r>
      <w:r w:rsidR="00836DCA" w:rsidRPr="00296CF3">
        <w:rPr>
          <w:rFonts w:ascii="Arial" w:hAnsi="Arial" w:cs="Arial"/>
          <w:color w:val="000000" w:themeColor="text1"/>
          <w:sz w:val="22"/>
          <w:szCs w:val="22"/>
        </w:rPr>
        <w:t xml:space="preserve"> </w:t>
      </w:r>
      <w:r w:rsidRPr="00296CF3">
        <w:rPr>
          <w:rFonts w:ascii="Arial" w:hAnsi="Arial" w:cs="Arial"/>
          <w:color w:val="000000" w:themeColor="text1"/>
          <w:sz w:val="22"/>
          <w:szCs w:val="22"/>
        </w:rPr>
        <w:t>ustalono</w:t>
      </w:r>
      <w:r w:rsidR="006B401C" w:rsidRPr="00296CF3">
        <w:rPr>
          <w:rFonts w:ascii="Arial" w:hAnsi="Arial" w:cs="Arial"/>
          <w:color w:val="000000" w:themeColor="text1"/>
          <w:sz w:val="22"/>
          <w:szCs w:val="22"/>
        </w:rPr>
        <w:t xml:space="preserve">, iż inwestycja nie jest położona </w:t>
      </w:r>
      <w:r w:rsidR="00212D42" w:rsidRPr="00296CF3">
        <w:rPr>
          <w:rFonts w:ascii="Arial" w:hAnsi="Arial" w:cs="Arial"/>
          <w:color w:val="000000" w:themeColor="text1"/>
          <w:sz w:val="22"/>
          <w:szCs w:val="22"/>
        </w:rPr>
        <w:t>na obszar</w:t>
      </w:r>
      <w:r w:rsidR="006B401C" w:rsidRPr="00296CF3">
        <w:rPr>
          <w:rFonts w:ascii="Arial" w:hAnsi="Arial" w:cs="Arial"/>
          <w:color w:val="000000" w:themeColor="text1"/>
          <w:sz w:val="22"/>
          <w:szCs w:val="22"/>
        </w:rPr>
        <w:t>ach</w:t>
      </w:r>
      <w:r w:rsidR="00212D42" w:rsidRPr="00296CF3">
        <w:rPr>
          <w:rFonts w:ascii="Arial" w:hAnsi="Arial" w:cs="Arial"/>
          <w:color w:val="000000" w:themeColor="text1"/>
          <w:sz w:val="22"/>
          <w:szCs w:val="22"/>
        </w:rPr>
        <w:t xml:space="preserve"> wodno-błotn</w:t>
      </w:r>
      <w:r w:rsidR="006B401C" w:rsidRPr="00296CF3">
        <w:rPr>
          <w:rFonts w:ascii="Arial" w:hAnsi="Arial" w:cs="Arial"/>
          <w:color w:val="000000" w:themeColor="text1"/>
          <w:sz w:val="22"/>
          <w:szCs w:val="22"/>
        </w:rPr>
        <w:t>ych</w:t>
      </w:r>
      <w:r w:rsidR="00212D42" w:rsidRPr="00296CF3">
        <w:rPr>
          <w:rFonts w:ascii="Arial" w:hAnsi="Arial" w:cs="Arial"/>
          <w:color w:val="000000" w:themeColor="text1"/>
          <w:sz w:val="22"/>
          <w:szCs w:val="22"/>
        </w:rPr>
        <w:t xml:space="preserve"> oraz inn</w:t>
      </w:r>
      <w:r w:rsidR="006B401C" w:rsidRPr="00296CF3">
        <w:rPr>
          <w:rFonts w:ascii="Arial" w:hAnsi="Arial" w:cs="Arial"/>
          <w:color w:val="000000" w:themeColor="text1"/>
          <w:sz w:val="22"/>
          <w:szCs w:val="22"/>
        </w:rPr>
        <w:t>ych</w:t>
      </w:r>
      <w:r w:rsidR="00212D42" w:rsidRPr="00296CF3">
        <w:rPr>
          <w:rFonts w:ascii="Arial" w:hAnsi="Arial" w:cs="Arial"/>
          <w:color w:val="000000" w:themeColor="text1"/>
          <w:sz w:val="22"/>
          <w:szCs w:val="22"/>
        </w:rPr>
        <w:t xml:space="preserve"> obszar</w:t>
      </w:r>
      <w:r w:rsidR="006B401C" w:rsidRPr="00296CF3">
        <w:rPr>
          <w:rFonts w:ascii="Arial" w:hAnsi="Arial" w:cs="Arial"/>
          <w:color w:val="000000" w:themeColor="text1"/>
          <w:sz w:val="22"/>
          <w:szCs w:val="22"/>
        </w:rPr>
        <w:t>ach</w:t>
      </w:r>
      <w:r w:rsidR="00212D42" w:rsidRPr="00296CF3">
        <w:rPr>
          <w:rFonts w:ascii="Arial" w:hAnsi="Arial" w:cs="Arial"/>
          <w:color w:val="000000" w:themeColor="text1"/>
          <w:sz w:val="22"/>
          <w:szCs w:val="22"/>
        </w:rPr>
        <w:t xml:space="preserve"> o płytkim zaleganiu wód podziemnych</w:t>
      </w:r>
      <w:r w:rsidR="006B401C" w:rsidRPr="00296CF3">
        <w:rPr>
          <w:rFonts w:ascii="Arial" w:hAnsi="Arial" w:cs="Arial"/>
          <w:color w:val="000000" w:themeColor="text1"/>
          <w:sz w:val="22"/>
          <w:szCs w:val="22"/>
        </w:rPr>
        <w:t xml:space="preserve">, </w:t>
      </w:r>
      <w:r w:rsidR="006B401C" w:rsidRPr="00296CF3">
        <w:rPr>
          <w:rFonts w:ascii="Arial" w:hAnsi="Arial" w:cs="Arial"/>
          <w:color w:val="000000" w:themeColor="text1"/>
          <w:sz w:val="22"/>
          <w:szCs w:val="22"/>
          <w:shd w:val="clear" w:color="auto" w:fill="FFFFFF"/>
        </w:rPr>
        <w:t>w tym siedlisk łęgowych oraz ujść rzek,</w:t>
      </w:r>
      <w:r w:rsidR="00212D42" w:rsidRPr="00296CF3">
        <w:rPr>
          <w:rFonts w:ascii="Arial" w:hAnsi="Arial" w:cs="Arial"/>
          <w:color w:val="000000" w:themeColor="text1"/>
          <w:sz w:val="22"/>
          <w:szCs w:val="22"/>
        </w:rPr>
        <w:t xml:space="preserve"> obszar</w:t>
      </w:r>
      <w:r w:rsidR="006B401C" w:rsidRPr="00296CF3">
        <w:rPr>
          <w:rFonts w:ascii="Arial" w:hAnsi="Arial" w:cs="Arial"/>
          <w:color w:val="000000" w:themeColor="text1"/>
          <w:sz w:val="22"/>
          <w:szCs w:val="22"/>
        </w:rPr>
        <w:t>ach</w:t>
      </w:r>
      <w:r w:rsidR="00212D42" w:rsidRPr="00296CF3">
        <w:rPr>
          <w:rFonts w:ascii="Arial" w:hAnsi="Arial" w:cs="Arial"/>
          <w:color w:val="000000" w:themeColor="text1"/>
          <w:sz w:val="22"/>
          <w:szCs w:val="22"/>
        </w:rPr>
        <w:t xml:space="preserve"> objęt</w:t>
      </w:r>
      <w:r w:rsidR="006B401C" w:rsidRPr="00296CF3">
        <w:rPr>
          <w:rFonts w:ascii="Arial" w:hAnsi="Arial" w:cs="Arial"/>
          <w:color w:val="000000" w:themeColor="text1"/>
          <w:sz w:val="22"/>
          <w:szCs w:val="22"/>
        </w:rPr>
        <w:t>ych</w:t>
      </w:r>
      <w:r w:rsidR="00212D42" w:rsidRPr="00296CF3">
        <w:rPr>
          <w:rFonts w:ascii="Arial" w:hAnsi="Arial" w:cs="Arial"/>
          <w:color w:val="000000" w:themeColor="text1"/>
          <w:sz w:val="22"/>
          <w:szCs w:val="22"/>
        </w:rPr>
        <w:t xml:space="preserve"> ochroną, w tym stref</w:t>
      </w:r>
      <w:r w:rsidR="006B401C" w:rsidRPr="00296CF3">
        <w:rPr>
          <w:rFonts w:ascii="Arial" w:hAnsi="Arial" w:cs="Arial"/>
          <w:color w:val="000000" w:themeColor="text1"/>
          <w:sz w:val="22"/>
          <w:szCs w:val="22"/>
        </w:rPr>
        <w:t>ach</w:t>
      </w:r>
      <w:r w:rsidR="00212D42" w:rsidRPr="00296CF3">
        <w:rPr>
          <w:rFonts w:ascii="Arial" w:hAnsi="Arial" w:cs="Arial"/>
          <w:color w:val="000000" w:themeColor="text1"/>
          <w:sz w:val="22"/>
          <w:szCs w:val="22"/>
        </w:rPr>
        <w:t xml:space="preserve"> ochronn</w:t>
      </w:r>
      <w:r w:rsidR="006B401C" w:rsidRPr="00296CF3">
        <w:rPr>
          <w:rFonts w:ascii="Arial" w:hAnsi="Arial" w:cs="Arial"/>
          <w:color w:val="000000" w:themeColor="text1"/>
          <w:sz w:val="22"/>
          <w:szCs w:val="22"/>
        </w:rPr>
        <w:t>ych</w:t>
      </w:r>
      <w:r w:rsidR="00212D42" w:rsidRPr="00296CF3">
        <w:rPr>
          <w:rFonts w:ascii="Arial" w:hAnsi="Arial" w:cs="Arial"/>
          <w:color w:val="000000" w:themeColor="text1"/>
          <w:sz w:val="22"/>
          <w:szCs w:val="22"/>
        </w:rPr>
        <w:t xml:space="preserve"> ujęć wód, a także na</w:t>
      </w:r>
      <w:r w:rsidR="006B401C" w:rsidRPr="00296CF3">
        <w:rPr>
          <w:rFonts w:ascii="Arial" w:hAnsi="Arial" w:cs="Arial"/>
          <w:color w:val="000000" w:themeColor="text1"/>
          <w:sz w:val="22"/>
          <w:szCs w:val="22"/>
        </w:rPr>
        <w:t xml:space="preserve"> obszarach ochronnych zbiorników wód </w:t>
      </w:r>
      <w:r w:rsidR="00320AFC" w:rsidRPr="00296CF3">
        <w:rPr>
          <w:rFonts w:ascii="Arial" w:hAnsi="Arial" w:cs="Arial"/>
          <w:color w:val="000000" w:themeColor="text1"/>
          <w:sz w:val="22"/>
          <w:szCs w:val="22"/>
        </w:rPr>
        <w:t>śródlądowych</w:t>
      </w:r>
      <w:r w:rsidR="00212D42" w:rsidRPr="00296CF3">
        <w:rPr>
          <w:rFonts w:ascii="Arial" w:hAnsi="Arial" w:cs="Arial"/>
          <w:color w:val="000000" w:themeColor="text1"/>
          <w:sz w:val="22"/>
          <w:szCs w:val="22"/>
        </w:rPr>
        <w:t xml:space="preserve">. Ponadto przedsięwzięcie nie </w:t>
      </w:r>
      <w:r w:rsidR="00212D42" w:rsidRPr="00296CF3">
        <w:rPr>
          <w:rFonts w:ascii="Arial" w:hAnsi="Arial" w:cs="Arial"/>
          <w:color w:val="000000" w:themeColor="text1"/>
          <w:sz w:val="22"/>
          <w:szCs w:val="22"/>
        </w:rPr>
        <w:lastRenderedPageBreak/>
        <w:t xml:space="preserve">wpłynie negatywnie na obszary o krajobrazie mającym znaczenie historyczne, kulturowe oraz archeologiczne, a także na obszary o dużej gęstości zaludnienia. </w:t>
      </w:r>
      <w:r w:rsidR="00484289" w:rsidRPr="00296CF3">
        <w:rPr>
          <w:rFonts w:ascii="Arial" w:hAnsi="Arial" w:cs="Arial"/>
          <w:color w:val="000000" w:themeColor="text1"/>
          <w:sz w:val="22"/>
          <w:szCs w:val="22"/>
        </w:rPr>
        <w:t>Przedsięwzięcie n</w:t>
      </w:r>
      <w:r w:rsidR="00212D42" w:rsidRPr="00296CF3">
        <w:rPr>
          <w:rFonts w:ascii="Arial" w:hAnsi="Arial" w:cs="Arial"/>
          <w:color w:val="000000" w:themeColor="text1"/>
          <w:sz w:val="22"/>
          <w:szCs w:val="22"/>
        </w:rPr>
        <w:t xml:space="preserve">ie będzie </w:t>
      </w:r>
      <w:r w:rsidR="006B401C" w:rsidRPr="00296CF3">
        <w:rPr>
          <w:rFonts w:ascii="Arial" w:hAnsi="Arial" w:cs="Arial"/>
          <w:color w:val="000000" w:themeColor="text1"/>
          <w:sz w:val="22"/>
          <w:szCs w:val="22"/>
        </w:rPr>
        <w:t xml:space="preserve">również </w:t>
      </w:r>
      <w:r w:rsidR="00212D42" w:rsidRPr="00296CF3">
        <w:rPr>
          <w:rFonts w:ascii="Arial" w:hAnsi="Arial" w:cs="Arial"/>
          <w:color w:val="000000" w:themeColor="text1"/>
          <w:sz w:val="22"/>
          <w:szCs w:val="22"/>
        </w:rPr>
        <w:t>zlokalizowane na obszarach wybrzeży i środowiska morskiego</w:t>
      </w:r>
      <w:r w:rsidR="00C42443" w:rsidRPr="00296CF3">
        <w:rPr>
          <w:rFonts w:ascii="Arial" w:hAnsi="Arial" w:cs="Arial"/>
          <w:color w:val="000000" w:themeColor="text1"/>
          <w:sz w:val="22"/>
          <w:szCs w:val="22"/>
        </w:rPr>
        <w:t>, obszarach uzdrowisk i obszarach ochrony uzdrowiskowej, obszarach przylegających do jezior</w:t>
      </w:r>
      <w:r w:rsidR="00212D42" w:rsidRPr="00296CF3">
        <w:rPr>
          <w:rFonts w:ascii="Arial" w:hAnsi="Arial" w:cs="Arial"/>
          <w:color w:val="000000" w:themeColor="text1"/>
          <w:sz w:val="22"/>
          <w:szCs w:val="22"/>
        </w:rPr>
        <w:t xml:space="preserve"> oraz na obszarach </w:t>
      </w:r>
      <w:r w:rsidR="006B401C" w:rsidRPr="00296CF3">
        <w:rPr>
          <w:rFonts w:ascii="Arial" w:hAnsi="Arial" w:cs="Arial"/>
          <w:color w:val="000000" w:themeColor="text1"/>
          <w:sz w:val="22"/>
          <w:szCs w:val="22"/>
        </w:rPr>
        <w:t xml:space="preserve">leśnych i </w:t>
      </w:r>
      <w:r w:rsidR="00212D42" w:rsidRPr="00296CF3">
        <w:rPr>
          <w:rFonts w:ascii="Arial" w:hAnsi="Arial" w:cs="Arial"/>
          <w:color w:val="000000" w:themeColor="text1"/>
          <w:sz w:val="22"/>
          <w:szCs w:val="22"/>
        </w:rPr>
        <w:t xml:space="preserve">górskich. Biorąc pod uwagę przedstawione przez wnioskodawcę analizy i </w:t>
      </w:r>
      <w:r w:rsidR="006E6039" w:rsidRPr="00296CF3">
        <w:rPr>
          <w:rFonts w:ascii="Arial" w:hAnsi="Arial" w:cs="Arial"/>
          <w:color w:val="000000" w:themeColor="text1"/>
          <w:sz w:val="22"/>
          <w:szCs w:val="22"/>
        </w:rPr>
        <w:t>założenia, co</w:t>
      </w:r>
      <w:r w:rsidR="00212D42" w:rsidRPr="00296CF3">
        <w:rPr>
          <w:rFonts w:ascii="Arial" w:hAnsi="Arial" w:cs="Arial"/>
          <w:color w:val="000000" w:themeColor="text1"/>
          <w:sz w:val="22"/>
          <w:szCs w:val="22"/>
        </w:rPr>
        <w:t xml:space="preserve"> do funkcjonowania planowanego przedsięwzięcia nie przewiduje się przekroczenia standardów jakości środowiska.</w:t>
      </w:r>
      <w:r w:rsidR="004A4DA6" w:rsidRPr="00296CF3">
        <w:rPr>
          <w:rFonts w:ascii="Arial" w:hAnsi="Arial" w:cs="Arial"/>
          <w:color w:val="000000" w:themeColor="text1"/>
          <w:sz w:val="22"/>
          <w:szCs w:val="22"/>
        </w:rPr>
        <w:t xml:space="preserve"> </w:t>
      </w:r>
    </w:p>
    <w:p w14:paraId="6EEBD783" w14:textId="77777777" w:rsidR="00353C7D" w:rsidRPr="00296CF3" w:rsidRDefault="00212D42" w:rsidP="006456B2">
      <w:pPr>
        <w:spacing w:before="200"/>
        <w:ind w:firstLine="540"/>
        <w:jc w:val="both"/>
        <w:rPr>
          <w:rFonts w:ascii="Arial" w:hAnsi="Arial" w:cs="Arial"/>
          <w:color w:val="000000" w:themeColor="text1"/>
          <w:sz w:val="22"/>
          <w:szCs w:val="22"/>
        </w:rPr>
      </w:pPr>
      <w:r w:rsidRPr="00296CF3">
        <w:rPr>
          <w:rFonts w:ascii="Arial" w:hAnsi="Arial" w:cs="Arial"/>
          <w:color w:val="000000" w:themeColor="text1"/>
          <w:sz w:val="22"/>
          <w:szCs w:val="22"/>
        </w:rPr>
        <w:t>Z uwagi na rodzaj, skalę oraz lokalizację planowanego przedsięwzięcia, odnosząc się do zapisów art. 63 ust. 1 pkt 1 lit. e</w:t>
      </w:r>
      <w:r w:rsidR="004A4DA6"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color w:val="000000" w:themeColor="text1"/>
          <w:sz w:val="22"/>
          <w:szCs w:val="22"/>
        </w:rPr>
        <w:t>ustawy ooś</w:t>
      </w:r>
      <w:r w:rsidRPr="00296CF3">
        <w:rPr>
          <w:rFonts w:ascii="Arial" w:hAnsi="Arial" w:cs="Arial"/>
          <w:color w:val="000000" w:themeColor="text1"/>
          <w:sz w:val="22"/>
          <w:szCs w:val="22"/>
        </w:rPr>
        <w:t xml:space="preserve"> należy stwierdzić, że przy uwzględnieniu używanych substancji i stosowanych technologii oraz realizacji zgodnie z obowiązującymi przepisami i normami, ryzyko wystąpienia katastrofy budowlanej będzie ograniczone. Przedsięwzięcie nie zalicza się do kategorii zakładów stwarzających zagrożenie wystąpienia poważnych awarii przemysłowych,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Ze względu na położenie geograficzne przedsięwzięcie nie jest zagrożone ryzykiem katastrofy naturalnej, w szczególności w wyniku wystąpienia: trzęsień ziemi, powodzi czy osuwisk. </w:t>
      </w:r>
    </w:p>
    <w:p w14:paraId="68B7BE70" w14:textId="77777777" w:rsidR="00212D42" w:rsidRPr="00296CF3" w:rsidRDefault="00E40833" w:rsidP="006456B2">
      <w:pPr>
        <w:spacing w:before="200"/>
        <w:ind w:firstLine="540"/>
        <w:jc w:val="both"/>
        <w:rPr>
          <w:rFonts w:ascii="Arial" w:hAnsi="Arial" w:cs="Arial"/>
          <w:color w:val="000000" w:themeColor="text1"/>
          <w:sz w:val="22"/>
          <w:szCs w:val="22"/>
        </w:rPr>
      </w:pPr>
      <w:r w:rsidRPr="00296CF3">
        <w:rPr>
          <w:rFonts w:ascii="Arial" w:hAnsi="Arial" w:cs="Arial"/>
          <w:color w:val="000000" w:themeColor="text1"/>
          <w:sz w:val="22"/>
          <w:szCs w:val="22"/>
        </w:rPr>
        <w:t>Biorąc pod uwagę charakter</w:t>
      </w:r>
      <w:r w:rsidR="00233AFC" w:rsidRPr="00296CF3">
        <w:rPr>
          <w:rFonts w:ascii="Arial" w:hAnsi="Arial" w:cs="Arial"/>
          <w:color w:val="000000" w:themeColor="text1"/>
          <w:sz w:val="22"/>
          <w:szCs w:val="22"/>
        </w:rPr>
        <w:t xml:space="preserve"> a przede wszystkim </w:t>
      </w:r>
      <w:r w:rsidRPr="00296CF3">
        <w:rPr>
          <w:rFonts w:ascii="Arial" w:hAnsi="Arial" w:cs="Arial"/>
          <w:color w:val="000000" w:themeColor="text1"/>
          <w:sz w:val="22"/>
          <w:szCs w:val="22"/>
        </w:rPr>
        <w:t xml:space="preserve">skalę planowanego przedsięwzięcia </w:t>
      </w:r>
      <w:r w:rsidR="00484289" w:rsidRPr="00296CF3">
        <w:rPr>
          <w:rFonts w:ascii="Arial" w:hAnsi="Arial" w:cs="Arial"/>
          <w:color w:val="000000" w:themeColor="text1"/>
          <w:sz w:val="22"/>
          <w:szCs w:val="22"/>
        </w:rPr>
        <w:t xml:space="preserve">nie przewiduje się </w:t>
      </w:r>
      <w:r w:rsidR="007C7EFA" w:rsidRPr="00296CF3">
        <w:rPr>
          <w:rFonts w:ascii="Arial" w:hAnsi="Arial" w:cs="Arial"/>
          <w:color w:val="000000" w:themeColor="text1"/>
          <w:sz w:val="22"/>
          <w:szCs w:val="22"/>
        </w:rPr>
        <w:t xml:space="preserve">jego </w:t>
      </w:r>
      <w:r w:rsidRPr="00296CF3">
        <w:rPr>
          <w:rFonts w:ascii="Arial" w:hAnsi="Arial" w:cs="Arial"/>
          <w:color w:val="000000" w:themeColor="text1"/>
          <w:sz w:val="22"/>
          <w:szCs w:val="22"/>
        </w:rPr>
        <w:t>wpływu na zmiany klimatu</w:t>
      </w:r>
      <w:r w:rsidR="00484289" w:rsidRPr="00296CF3">
        <w:rPr>
          <w:rFonts w:ascii="Arial" w:hAnsi="Arial" w:cs="Arial"/>
          <w:color w:val="000000" w:themeColor="text1"/>
          <w:sz w:val="22"/>
          <w:szCs w:val="22"/>
        </w:rPr>
        <w:t xml:space="preserve"> - przedsięwzięci</w:t>
      </w:r>
      <w:r w:rsidR="007C7EFA" w:rsidRPr="00296CF3">
        <w:rPr>
          <w:rFonts w:ascii="Arial" w:hAnsi="Arial" w:cs="Arial"/>
          <w:color w:val="000000" w:themeColor="text1"/>
          <w:sz w:val="22"/>
          <w:szCs w:val="22"/>
        </w:rPr>
        <w:t>e</w:t>
      </w:r>
      <w:r w:rsidRPr="00296CF3">
        <w:rPr>
          <w:rFonts w:ascii="Arial" w:hAnsi="Arial" w:cs="Arial"/>
          <w:color w:val="000000" w:themeColor="text1"/>
          <w:sz w:val="22"/>
          <w:szCs w:val="22"/>
        </w:rPr>
        <w:t xml:space="preserve"> polega na przebudowie istniejącej drogi</w:t>
      </w:r>
      <w:r w:rsidR="00B5095A"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po której obecnie odbywa się ruch pojazdów. Z uwagi na fakt, że przebudowywana droga będzie nowoczesnym obiektem budowlanym, spełniającym wszelkie wymogi stawiane drogom publicznym, przedsięwzięcie będzie dostosowane do potencjalnych, ekstremalnych zjawisk pogodowych. </w:t>
      </w:r>
    </w:p>
    <w:p w14:paraId="6C11C6A5" w14:textId="77777777" w:rsidR="00212D42" w:rsidRPr="00296CF3" w:rsidRDefault="00212D42" w:rsidP="006456B2">
      <w:pPr>
        <w:pStyle w:val="Styl"/>
        <w:tabs>
          <w:tab w:val="left" w:pos="3402"/>
        </w:tabs>
        <w:spacing w:before="200"/>
        <w:ind w:firstLine="567"/>
        <w:jc w:val="both"/>
        <w:rPr>
          <w:rFonts w:ascii="Arial" w:hAnsi="Arial" w:cs="Arial"/>
          <w:color w:val="000000" w:themeColor="text1"/>
          <w:sz w:val="22"/>
          <w:szCs w:val="22"/>
          <w:shd w:val="clear" w:color="auto" w:fill="FFFF00"/>
        </w:rPr>
      </w:pPr>
      <w:r w:rsidRPr="00296CF3">
        <w:rPr>
          <w:rFonts w:ascii="Arial" w:hAnsi="Arial" w:cs="Arial"/>
          <w:color w:val="000000" w:themeColor="text1"/>
          <w:sz w:val="22"/>
          <w:szCs w:val="22"/>
        </w:rPr>
        <w:t>Biorąc pod uwagę rodzaj, skalę i lokalizację przedmiotowego przedsięwzięcia w odniesieniu do zapisów art. 63 ust. 1 pkt 1 lit. b</w:t>
      </w:r>
      <w:r w:rsidR="004A4DA6"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i pkt 3 lit. f</w:t>
      </w:r>
      <w:r w:rsidR="004A4DA6" w:rsidRPr="00296CF3">
        <w:rPr>
          <w:rFonts w:ascii="Arial" w:hAnsi="Arial" w:cs="Arial"/>
          <w:color w:val="000000" w:themeColor="text1"/>
          <w:sz w:val="22"/>
          <w:szCs w:val="22"/>
        </w:rPr>
        <w:t>)</w:t>
      </w:r>
      <w:r w:rsidRPr="00296CF3">
        <w:rPr>
          <w:rFonts w:ascii="Arial" w:hAnsi="Arial" w:cs="Arial"/>
          <w:color w:val="000000" w:themeColor="text1"/>
          <w:sz w:val="22"/>
          <w:szCs w:val="22"/>
        </w:rPr>
        <w:t xml:space="preserve"> </w:t>
      </w:r>
      <w:r w:rsidRPr="00296CF3">
        <w:rPr>
          <w:rFonts w:ascii="Arial" w:hAnsi="Arial" w:cs="Arial"/>
          <w:i/>
          <w:color w:val="000000" w:themeColor="text1"/>
          <w:sz w:val="22"/>
          <w:szCs w:val="22"/>
        </w:rPr>
        <w:t>ustawy ooś</w:t>
      </w:r>
      <w:r w:rsidRPr="00296CF3">
        <w:rPr>
          <w:rFonts w:ascii="Arial" w:hAnsi="Arial" w:cs="Arial"/>
          <w:color w:val="000000" w:themeColor="text1"/>
          <w:sz w:val="22"/>
          <w:szCs w:val="22"/>
        </w:rPr>
        <w:t>, nie przewiduje się powiązań, ani kumulowania oddziaływań planowanej inwestycji z innymi przedsięwzięciami.</w:t>
      </w:r>
      <w:r w:rsidRPr="00296CF3">
        <w:rPr>
          <w:rFonts w:ascii="Arial" w:hAnsi="Arial" w:cs="Arial"/>
          <w:color w:val="000000" w:themeColor="text1"/>
          <w:sz w:val="22"/>
          <w:szCs w:val="22"/>
          <w:shd w:val="clear" w:color="auto" w:fill="FFFF00"/>
        </w:rPr>
        <w:t xml:space="preserve"> </w:t>
      </w:r>
    </w:p>
    <w:p w14:paraId="00FEA0BB" w14:textId="77777777" w:rsidR="002672F2" w:rsidRPr="00296CF3" w:rsidRDefault="0089724D" w:rsidP="006456B2">
      <w:pPr>
        <w:spacing w:before="200"/>
        <w:ind w:firstLine="567"/>
        <w:jc w:val="both"/>
        <w:rPr>
          <w:rFonts w:ascii="Arial" w:eastAsia="Arial Unicode MS" w:hAnsi="Arial" w:cs="Arial"/>
          <w:color w:val="000000" w:themeColor="text1"/>
          <w:sz w:val="22"/>
          <w:szCs w:val="22"/>
        </w:rPr>
      </w:pPr>
      <w:r w:rsidRPr="00296CF3">
        <w:rPr>
          <w:rFonts w:ascii="Arial" w:eastAsia="Arial Unicode MS" w:hAnsi="Arial" w:cs="Arial"/>
          <w:color w:val="000000" w:themeColor="text1"/>
          <w:sz w:val="22"/>
          <w:szCs w:val="22"/>
        </w:rPr>
        <w:t xml:space="preserve">Odnosząc się do art. 63 ust. 1 pkt 3 lit. b) </w:t>
      </w:r>
      <w:r w:rsidRPr="00296CF3">
        <w:rPr>
          <w:rFonts w:ascii="Arial" w:eastAsia="Arial Unicode MS" w:hAnsi="Arial" w:cs="Arial"/>
          <w:i/>
          <w:iCs/>
          <w:color w:val="000000" w:themeColor="text1"/>
          <w:sz w:val="22"/>
          <w:szCs w:val="22"/>
        </w:rPr>
        <w:t>ustawy ooś</w:t>
      </w:r>
      <w:r w:rsidRPr="00296CF3">
        <w:rPr>
          <w:rFonts w:ascii="Arial" w:eastAsia="Arial Unicode MS" w:hAnsi="Arial" w:cs="Arial"/>
          <w:color w:val="000000" w:themeColor="text1"/>
          <w:sz w:val="22"/>
          <w:szCs w:val="22"/>
        </w:rPr>
        <w:t xml:space="preserve"> należy stwierdzić, że z uwagi na lokalizację przedsięwzięcia w znacznej odległości od granicy państwa należy wykluczyć jego ewentualne transgraniczne oddziaływanie na poszczególne elementy przyrodnicze. </w:t>
      </w:r>
    </w:p>
    <w:p w14:paraId="4368D1EB" w14:textId="77777777" w:rsidR="000C0A76" w:rsidRPr="00296CF3" w:rsidRDefault="001354B4" w:rsidP="006456B2">
      <w:pPr>
        <w:spacing w:before="200"/>
        <w:ind w:firstLine="567"/>
        <w:jc w:val="both"/>
        <w:rPr>
          <w:rFonts w:ascii="Arial" w:hAnsi="Arial" w:cs="Arial"/>
          <w:color w:val="000000" w:themeColor="text1"/>
          <w:sz w:val="22"/>
          <w:szCs w:val="22"/>
          <w:highlight w:val="yellow"/>
        </w:rPr>
      </w:pPr>
      <w:r w:rsidRPr="00296CF3">
        <w:rPr>
          <w:rFonts w:ascii="Arial" w:hAnsi="Arial" w:cs="Arial"/>
          <w:color w:val="000000" w:themeColor="text1"/>
          <w:sz w:val="22"/>
          <w:szCs w:val="22"/>
        </w:rPr>
        <w:t xml:space="preserve">Odnosząc się do art. 63 ust. 1 pkt 2 lit. e) </w:t>
      </w:r>
      <w:r w:rsidRPr="00296CF3">
        <w:rPr>
          <w:rFonts w:ascii="Arial" w:hAnsi="Arial" w:cs="Arial"/>
          <w:i/>
          <w:iCs/>
          <w:color w:val="000000" w:themeColor="text1"/>
          <w:sz w:val="22"/>
          <w:szCs w:val="22"/>
        </w:rPr>
        <w:t xml:space="preserve">ustawy </w:t>
      </w:r>
      <w:proofErr w:type="spellStart"/>
      <w:r w:rsidRPr="00296CF3">
        <w:rPr>
          <w:rFonts w:ascii="Arial" w:hAnsi="Arial" w:cs="Arial"/>
          <w:i/>
          <w:iCs/>
          <w:color w:val="000000" w:themeColor="text1"/>
          <w:sz w:val="22"/>
          <w:szCs w:val="22"/>
        </w:rPr>
        <w:t>ooś</w:t>
      </w:r>
      <w:proofErr w:type="spellEnd"/>
      <w:r w:rsidRPr="00296CF3">
        <w:rPr>
          <w:rFonts w:ascii="Arial" w:hAnsi="Arial" w:cs="Arial"/>
          <w:color w:val="000000" w:themeColor="text1"/>
          <w:sz w:val="22"/>
          <w:szCs w:val="22"/>
        </w:rPr>
        <w:t xml:space="preserve">, na podstawie przedstawionych materiałów stwierdzono, że teren planowanego przedsięwzięcia, nie jest położony na obszarach podlegających ochronie na podstawie ustawy </w:t>
      </w:r>
      <w:r w:rsidRPr="00296CF3">
        <w:rPr>
          <w:rFonts w:ascii="Arial" w:hAnsi="Arial" w:cs="Arial"/>
          <w:color w:val="000000" w:themeColor="text1"/>
          <w:sz w:val="22"/>
          <w:szCs w:val="22"/>
          <w:shd w:val="clear" w:color="auto" w:fill="FFFFFF"/>
        </w:rPr>
        <w:t xml:space="preserve">z dnia 16 kwietnia 2004 r. o ochronie przyrody (Dz. U. z 2023 r. poz. 1336 z </w:t>
      </w:r>
      <w:proofErr w:type="spellStart"/>
      <w:r w:rsidRPr="00296CF3">
        <w:rPr>
          <w:rFonts w:ascii="Arial" w:hAnsi="Arial" w:cs="Arial"/>
          <w:color w:val="000000" w:themeColor="text1"/>
          <w:sz w:val="22"/>
          <w:szCs w:val="22"/>
        </w:rPr>
        <w:t>późn</w:t>
      </w:r>
      <w:proofErr w:type="spellEnd"/>
      <w:r w:rsidRPr="00296CF3">
        <w:rPr>
          <w:rFonts w:ascii="Arial" w:hAnsi="Arial" w:cs="Arial"/>
          <w:color w:val="000000" w:themeColor="text1"/>
          <w:sz w:val="22"/>
          <w:szCs w:val="22"/>
        </w:rPr>
        <w:t xml:space="preserve">. zm.). </w:t>
      </w:r>
      <w:r w:rsidR="000C0A76" w:rsidRPr="00296CF3">
        <w:rPr>
          <w:rFonts w:ascii="Arial" w:hAnsi="Arial" w:cs="Arial"/>
          <w:color w:val="000000" w:themeColor="text1"/>
          <w:sz w:val="22"/>
          <w:szCs w:val="22"/>
        </w:rPr>
        <w:t>W odległości ok. 45 m od terenu planowanego przedsięwzięcia znajduje się obszar chronionego krajobrazu</w:t>
      </w:r>
      <w:r w:rsidR="000C0A76" w:rsidRPr="00296CF3">
        <w:rPr>
          <w:color w:val="000000" w:themeColor="text1"/>
        </w:rPr>
        <w:t xml:space="preserve"> </w:t>
      </w:r>
      <w:r w:rsidR="000C0A76" w:rsidRPr="00296CF3">
        <w:rPr>
          <w:rFonts w:ascii="Arial" w:hAnsi="Arial" w:cs="Arial"/>
          <w:color w:val="000000" w:themeColor="text1"/>
          <w:sz w:val="22"/>
          <w:szCs w:val="22"/>
        </w:rPr>
        <w:t xml:space="preserve">Dolina rzeki </w:t>
      </w:r>
      <w:proofErr w:type="spellStart"/>
      <w:r w:rsidR="000C0A76" w:rsidRPr="00296CF3">
        <w:rPr>
          <w:rFonts w:ascii="Arial" w:hAnsi="Arial" w:cs="Arial"/>
          <w:color w:val="000000" w:themeColor="text1"/>
          <w:sz w:val="22"/>
          <w:szCs w:val="22"/>
        </w:rPr>
        <w:t>Swędrni</w:t>
      </w:r>
      <w:proofErr w:type="spellEnd"/>
      <w:r w:rsidR="000C0A76" w:rsidRPr="00296CF3">
        <w:rPr>
          <w:rFonts w:ascii="Arial" w:hAnsi="Arial" w:cs="Arial"/>
          <w:color w:val="000000" w:themeColor="text1"/>
          <w:sz w:val="22"/>
          <w:szCs w:val="22"/>
        </w:rPr>
        <w:t xml:space="preserve"> w okolicach Kalisza. </w:t>
      </w:r>
      <w:r w:rsidRPr="00296CF3">
        <w:rPr>
          <w:rFonts w:ascii="Arial" w:hAnsi="Arial" w:cs="Arial"/>
          <w:color w:val="000000" w:themeColor="text1"/>
          <w:sz w:val="22"/>
          <w:szCs w:val="22"/>
        </w:rPr>
        <w:t xml:space="preserve">Najbliżej położonym obszarem Natura 2000 jest </w:t>
      </w:r>
      <w:r w:rsidR="000C0A76" w:rsidRPr="00296CF3">
        <w:rPr>
          <w:rFonts w:ascii="Arial" w:hAnsi="Arial" w:cs="Arial"/>
          <w:color w:val="000000" w:themeColor="text1"/>
          <w:sz w:val="22"/>
          <w:szCs w:val="22"/>
          <w:lang w:eastAsia="pl-PL"/>
        </w:rPr>
        <w:t>specjalny obszar ochrony siedlisk</w:t>
      </w:r>
      <w:r w:rsidR="000C0A76" w:rsidRPr="00296CF3">
        <w:rPr>
          <w:rFonts w:ascii="Arial" w:hAnsi="Arial" w:cs="Arial"/>
          <w:color w:val="000000" w:themeColor="text1"/>
          <w:sz w:val="22"/>
          <w:szCs w:val="22"/>
        </w:rPr>
        <w:t xml:space="preserve"> Dolina </w:t>
      </w:r>
      <w:proofErr w:type="spellStart"/>
      <w:r w:rsidR="000C0A76" w:rsidRPr="00296CF3">
        <w:rPr>
          <w:rFonts w:ascii="Arial" w:hAnsi="Arial" w:cs="Arial"/>
          <w:color w:val="000000" w:themeColor="text1"/>
          <w:sz w:val="22"/>
          <w:szCs w:val="22"/>
        </w:rPr>
        <w:t>Swędrni</w:t>
      </w:r>
      <w:proofErr w:type="spellEnd"/>
      <w:r w:rsidR="000C0A76" w:rsidRPr="00296CF3">
        <w:rPr>
          <w:rFonts w:ascii="Arial" w:hAnsi="Arial" w:cs="Arial"/>
          <w:color w:val="000000" w:themeColor="text1"/>
          <w:sz w:val="22"/>
          <w:szCs w:val="22"/>
        </w:rPr>
        <w:t xml:space="preserve"> PLH300034</w:t>
      </w:r>
      <w:r w:rsidRPr="00296CF3">
        <w:rPr>
          <w:rFonts w:ascii="Arial" w:hAnsi="Arial" w:cs="Arial"/>
          <w:color w:val="000000" w:themeColor="text1"/>
          <w:sz w:val="22"/>
          <w:szCs w:val="22"/>
        </w:rPr>
        <w:t xml:space="preserve"> oddalony o ok. </w:t>
      </w:r>
      <w:r w:rsidR="000C0A76" w:rsidRPr="00296CF3">
        <w:rPr>
          <w:rFonts w:ascii="Arial" w:hAnsi="Arial" w:cs="Arial"/>
          <w:color w:val="000000" w:themeColor="text1"/>
          <w:sz w:val="22"/>
          <w:szCs w:val="22"/>
        </w:rPr>
        <w:t xml:space="preserve">45 </w:t>
      </w:r>
      <w:r w:rsidRPr="00296CF3">
        <w:rPr>
          <w:rFonts w:ascii="Arial" w:hAnsi="Arial" w:cs="Arial"/>
          <w:color w:val="000000" w:themeColor="text1"/>
          <w:sz w:val="22"/>
          <w:szCs w:val="22"/>
        </w:rPr>
        <w:t xml:space="preserve">m od przedsięwzięcia. </w:t>
      </w:r>
      <w:r w:rsidR="000C0A76" w:rsidRPr="00296CF3">
        <w:rPr>
          <w:rFonts w:ascii="Arial" w:hAnsi="Arial" w:cs="Arial"/>
          <w:color w:val="000000" w:themeColor="text1"/>
          <w:sz w:val="22"/>
          <w:szCs w:val="22"/>
        </w:rPr>
        <w:t xml:space="preserve">Zgodnie z opracowaną przez Zakład Badania Ssaków Polskiej Akademii Nauk w Białowieży siecią korytarzy ekologicznych, inwestycja będzie prowadzona poza korytarzami ekologicznymi (Projekt korytarzy ekologicznych łączących Europejską Sieć Natura 2000 w Polsce. Zakład Badania Ssaków PAN, Białowieża 2011). </w:t>
      </w:r>
    </w:p>
    <w:p w14:paraId="2749EFC1" w14:textId="77777777" w:rsidR="001354B4" w:rsidRPr="00296CF3" w:rsidRDefault="001354B4"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lang w:eastAsia="ar-SA"/>
        </w:rPr>
        <w:t>Przedmiotowe przedsięwzięcie zostanie zlokalizowane w śladzie istniejącej drogi. Wnioskodawca zadeklarował, że nie będzie dokonywał wycinki istniejących drzew i krzewów co oznacza, że realizacja przedsięwzięcia może być dokonana bez ich usuwania. Uwzględniając powyższe i mając na uwadze ich ważną rolę zarówno dla lokalnego ekosystemu i klimatu, jak i z uwagi na wartości kulturowe, krajobrazowe nałożono warunek nie dokonywania wycinki w ramach realizacji niniejszego przedsięwzięcia.</w:t>
      </w:r>
      <w:r w:rsidRPr="00296CF3">
        <w:rPr>
          <w:rFonts w:ascii="Arial" w:hAnsi="Arial" w:cs="Arial"/>
          <w:color w:val="000000" w:themeColor="text1"/>
          <w:sz w:val="22"/>
          <w:szCs w:val="22"/>
          <w:lang w:eastAsia="pl-PL"/>
        </w:rPr>
        <w:t xml:space="preserve"> </w:t>
      </w:r>
    </w:p>
    <w:p w14:paraId="5A7F73B6" w14:textId="77777777" w:rsidR="001354B4" w:rsidRPr="00296CF3" w:rsidRDefault="001354B4"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 xml:space="preserve">W celu ochrony drzew nieprzeznaczonych do wycinki nałożono szereg warunków mających na celu ich zabezpieczenie przed mechanicznymi uszkodzeniami, naruszeniem statyki. Dodatkowo nałożono warunek chroniący florę, faunę i biotę grzybów występujących </w:t>
      </w:r>
      <w:r w:rsidRPr="00296CF3">
        <w:rPr>
          <w:rFonts w:ascii="Arial" w:hAnsi="Arial" w:cs="Arial"/>
          <w:color w:val="000000" w:themeColor="text1"/>
          <w:sz w:val="22"/>
          <w:szCs w:val="22"/>
        </w:rPr>
        <w:lastRenderedPageBreak/>
        <w:t xml:space="preserve">na drzewach polegający na takim zabezpieczaniu pni drzew, które zapewni zachowanie występujących w ich obrębie gatunków zwierząt, roślin i grzybów. Optymalnym sposobem zabezpieczenia pni jest wygrodzenie drzew trwałym ogrodzeniem, np. metalowymi panelami ogrodzeniowymi. Taki sposób grodzenia odpowiednio zapewnienia dostęp do schronień zwierząt oraz chroni w sposób niepowodujący zniszczenia, uszkodzenia lub zabicia występujących tam gatunków roślin, w tym mchów, zwierząt i grzybów, w tym porostów. </w:t>
      </w:r>
    </w:p>
    <w:p w14:paraId="6686FA96" w14:textId="77777777" w:rsidR="001354B4" w:rsidRPr="00296CF3" w:rsidRDefault="001354B4" w:rsidP="006456B2">
      <w:pPr>
        <w:spacing w:before="200"/>
        <w:ind w:firstLine="567"/>
        <w:jc w:val="both"/>
        <w:rPr>
          <w:rFonts w:ascii="Arial" w:hAnsi="Arial" w:cs="Arial"/>
          <w:color w:val="000000" w:themeColor="text1"/>
          <w:sz w:val="22"/>
          <w:szCs w:val="22"/>
        </w:rPr>
      </w:pPr>
      <w:r w:rsidRPr="00296CF3">
        <w:rPr>
          <w:rFonts w:ascii="Arial" w:hAnsi="Arial" w:cs="Arial"/>
          <w:color w:val="000000" w:themeColor="text1"/>
          <w:sz w:val="22"/>
          <w:szCs w:val="22"/>
        </w:rPr>
        <w:t xml:space="preserve">Ze względu na to, że realizacja przedsięwzięcia może wymagać wykonania prac ziemnych, które mogą wpływać negatywnie na zwierzęta nałożono warunek, aby na etapie prowadzenia prac ziemnych, minimum raz dziennie przed rozpoczęciem prac kontrolować ewentualne wykopy i zagłębienia a uwięzione w nich zwierzęta niezwłocznie przenosić w bezpieczne miejsce oraz, aby taką samą kontrolę przeprowadzić bezpośrednio przed zasypaniem wykopów i likwidacją zagłębień. </w:t>
      </w:r>
    </w:p>
    <w:p w14:paraId="634834CA" w14:textId="77777777" w:rsidR="001354B4" w:rsidRPr="00296CF3" w:rsidRDefault="001354B4" w:rsidP="006456B2">
      <w:pPr>
        <w:spacing w:before="200"/>
        <w:ind w:firstLine="567"/>
        <w:jc w:val="both"/>
        <w:rPr>
          <w:rFonts w:ascii="Arial" w:eastAsia="Arial Unicode MS" w:hAnsi="Arial" w:cs="Arial"/>
          <w:color w:val="000000" w:themeColor="text1"/>
          <w:sz w:val="22"/>
          <w:szCs w:val="22"/>
        </w:rPr>
      </w:pPr>
      <w:r w:rsidRPr="00296CF3">
        <w:rPr>
          <w:rFonts w:ascii="Arial" w:hAnsi="Arial" w:cs="Arial"/>
          <w:color w:val="000000" w:themeColor="text1"/>
          <w:sz w:val="22"/>
          <w:szCs w:val="22"/>
        </w:rPr>
        <w:t xml:space="preserve">Mając na względzie lokalizację planowanego przedsięwzięcia w śladzie istniejącej drogi oraz jego realizację zgodnie z nałożonymi w opinii warunkami,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w:t>
      </w:r>
      <w:r w:rsidRPr="00296CF3">
        <w:rPr>
          <w:rFonts w:ascii="Arial" w:hAnsi="Arial" w:cs="Arial"/>
          <w:bCs/>
          <w:color w:val="000000" w:themeColor="text1"/>
          <w:sz w:val="22"/>
          <w:szCs w:val="22"/>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p>
    <w:p w14:paraId="641E2397" w14:textId="77777777" w:rsidR="00212D42" w:rsidRPr="00296CF3" w:rsidRDefault="00212D42" w:rsidP="006456B2">
      <w:pPr>
        <w:spacing w:before="200"/>
        <w:ind w:firstLine="567"/>
        <w:jc w:val="both"/>
        <w:rPr>
          <w:color w:val="000000" w:themeColor="text1"/>
          <w:sz w:val="22"/>
          <w:szCs w:val="22"/>
        </w:rPr>
      </w:pPr>
      <w:r w:rsidRPr="00296CF3">
        <w:rPr>
          <w:rFonts w:ascii="Arial" w:hAnsi="Arial" w:cs="Arial"/>
          <w:color w:val="000000" w:themeColor="text1"/>
          <w:sz w:val="22"/>
          <w:szCs w:val="22"/>
        </w:rPr>
        <w:t xml:space="preserve">Zgodnie z art. 63 ust. 1 pkt 3 </w:t>
      </w:r>
      <w:r w:rsidRPr="00296CF3">
        <w:rPr>
          <w:rFonts w:ascii="Arial" w:hAnsi="Arial" w:cs="Arial"/>
          <w:i/>
          <w:color w:val="000000" w:themeColor="text1"/>
          <w:sz w:val="22"/>
          <w:szCs w:val="22"/>
        </w:rPr>
        <w:t>ustawy ooś</w:t>
      </w:r>
      <w:r w:rsidRPr="00296CF3">
        <w:rPr>
          <w:rFonts w:ascii="Arial" w:hAnsi="Arial" w:cs="Arial"/>
          <w:color w:val="000000" w:themeColor="text1"/>
          <w:sz w:val="22"/>
          <w:szCs w:val="22"/>
        </w:rPr>
        <w:t xml:space="preserve"> przeanalizowano zasięg, wielkość i złożoność oddziaływania, jego prawdopodobieństwo, czas trwania, częstotliwość i odwracalność oraz możliwość powiązania z innymi przedsięwzięciami i ustalono, że realizacja planowanego przedsięwzięcia nie pociągnie za sobą zagrożeń dla środowiska. Przedmiotowe przedsięwzięcie nie będzie transgranicznie oddziaływać na środowisko. </w:t>
      </w:r>
    </w:p>
    <w:p w14:paraId="73483B82" w14:textId="77777777" w:rsidR="00212D42" w:rsidRPr="00296CF3" w:rsidRDefault="00212D42" w:rsidP="006456B2">
      <w:pPr>
        <w:spacing w:before="200"/>
        <w:ind w:firstLine="567"/>
        <w:jc w:val="both"/>
        <w:rPr>
          <w:color w:val="000000" w:themeColor="text1"/>
          <w:sz w:val="22"/>
          <w:szCs w:val="22"/>
        </w:rPr>
      </w:pPr>
      <w:r w:rsidRPr="00296CF3">
        <w:rPr>
          <w:rFonts w:ascii="Arial" w:hAnsi="Arial" w:cs="Arial"/>
          <w:color w:val="000000" w:themeColor="text1"/>
          <w:sz w:val="22"/>
          <w:szCs w:val="22"/>
        </w:rPr>
        <w:t xml:space="preserve">Z uwagi na skalę, charakter i stopień złożoności oddziaływania przedsięwzięcia na środowisko oraz brak znaczącego negatywnego wpływu na obszary wymagające specjalnej ochrony ze względu na występowanie gatunków roślin, grzybów i zwierząt, ich siedlisk lub siedlisk przyrodniczych objętych ochroną, w opinii </w:t>
      </w:r>
      <w:r w:rsidRPr="00296CF3">
        <w:rPr>
          <w:rFonts w:ascii="Arial" w:hAnsi="Arial" w:cs="Arial"/>
          <w:i/>
          <w:color w:val="000000" w:themeColor="text1"/>
          <w:sz w:val="22"/>
          <w:szCs w:val="22"/>
        </w:rPr>
        <w:t>Regionalnego Dyrektora</w:t>
      </w:r>
      <w:r w:rsidRPr="00296CF3">
        <w:rPr>
          <w:rFonts w:ascii="Arial" w:hAnsi="Arial" w:cs="Arial"/>
          <w:color w:val="000000" w:themeColor="text1"/>
          <w:sz w:val="22"/>
          <w:szCs w:val="22"/>
        </w:rPr>
        <w:t xml:space="preserve"> dla przedmiotowego przedsięwzięcia, nie ma potrzeby przeprowadzenia oceny oddziaływania na środowisko.</w:t>
      </w:r>
    </w:p>
    <w:p w14:paraId="351FDA65" w14:textId="77777777" w:rsidR="00212D42" w:rsidRPr="00296CF3" w:rsidRDefault="00212D42" w:rsidP="006456B2">
      <w:pPr>
        <w:spacing w:before="200"/>
        <w:ind w:firstLine="567"/>
        <w:rPr>
          <w:color w:val="000000" w:themeColor="text1"/>
          <w:sz w:val="22"/>
          <w:szCs w:val="22"/>
        </w:rPr>
      </w:pPr>
      <w:r w:rsidRPr="00296CF3">
        <w:rPr>
          <w:rFonts w:ascii="Arial" w:hAnsi="Arial" w:cs="Arial"/>
          <w:color w:val="000000" w:themeColor="text1"/>
          <w:sz w:val="22"/>
          <w:szCs w:val="22"/>
        </w:rPr>
        <w:t>Biorąc pod uwagę powyższe należało postanowić jak w sentencji.</w:t>
      </w:r>
    </w:p>
    <w:p w14:paraId="220A2B63" w14:textId="77777777" w:rsidR="00212D42" w:rsidRPr="00296CF3" w:rsidRDefault="00212D42" w:rsidP="006456B2">
      <w:pPr>
        <w:spacing w:before="200"/>
        <w:jc w:val="center"/>
        <w:rPr>
          <w:color w:val="000000" w:themeColor="text1"/>
          <w:sz w:val="22"/>
          <w:szCs w:val="22"/>
        </w:rPr>
      </w:pPr>
      <w:r w:rsidRPr="00296CF3">
        <w:rPr>
          <w:rFonts w:ascii="Arial" w:hAnsi="Arial" w:cs="Arial"/>
          <w:b/>
          <w:color w:val="000000" w:themeColor="text1"/>
          <w:sz w:val="22"/>
          <w:szCs w:val="22"/>
        </w:rPr>
        <w:t>POUCZENIE</w:t>
      </w:r>
    </w:p>
    <w:p w14:paraId="7B2F2E82" w14:textId="77777777" w:rsidR="00212D42" w:rsidRPr="00296CF3" w:rsidRDefault="00212D42" w:rsidP="006456B2">
      <w:pPr>
        <w:shd w:val="clear" w:color="auto" w:fill="FFFFFF"/>
        <w:spacing w:before="200"/>
        <w:jc w:val="both"/>
        <w:rPr>
          <w:color w:val="000000" w:themeColor="text1"/>
          <w:sz w:val="22"/>
          <w:szCs w:val="22"/>
        </w:rPr>
      </w:pPr>
      <w:r w:rsidRPr="00296CF3">
        <w:rPr>
          <w:rFonts w:ascii="Arial" w:hAnsi="Arial" w:cs="Arial"/>
          <w:color w:val="000000" w:themeColor="text1"/>
          <w:sz w:val="22"/>
          <w:szCs w:val="22"/>
        </w:rPr>
        <w:tab/>
      </w:r>
      <w:r w:rsidRPr="00296CF3">
        <w:rPr>
          <w:rFonts w:ascii="Arial" w:hAnsi="Arial" w:cs="Arial"/>
          <w:color w:val="000000" w:themeColor="text1"/>
          <w:sz w:val="22"/>
          <w:szCs w:val="22"/>
        </w:rPr>
        <w:tab/>
        <w:t>Na niniejsze postanowienie nie przysługuje zażalenie.</w:t>
      </w:r>
    </w:p>
    <w:p w14:paraId="5C181E3F" w14:textId="77777777" w:rsidR="00212D42" w:rsidRPr="00296CF3" w:rsidRDefault="00212D42">
      <w:pPr>
        <w:ind w:left="-284" w:right="-280" w:firstLine="5246"/>
        <w:jc w:val="center"/>
        <w:rPr>
          <w:rFonts w:ascii="Arial" w:eastAsia="Nimbus Roman No9 L" w:hAnsi="Arial" w:cs="Arial"/>
          <w:color w:val="000000" w:themeColor="text1"/>
          <w:sz w:val="18"/>
          <w:szCs w:val="18"/>
          <w:lang w:eastAsia="en-US"/>
        </w:rPr>
      </w:pPr>
    </w:p>
    <w:p w14:paraId="244D3BD1" w14:textId="77777777" w:rsidR="00E4115C" w:rsidRPr="00296CF3" w:rsidRDefault="00E4115C" w:rsidP="00E4115C">
      <w:pPr>
        <w:suppressAutoHyphens w:val="0"/>
        <w:ind w:left="4678" w:right="-280"/>
        <w:jc w:val="center"/>
        <w:rPr>
          <w:rFonts w:ascii="Arial" w:eastAsia="Nimbus Roman No9 L" w:hAnsi="Arial" w:cs="Arial"/>
          <w:color w:val="000000" w:themeColor="text1"/>
          <w:sz w:val="18"/>
          <w:szCs w:val="18"/>
          <w:lang w:eastAsia="en-US"/>
        </w:rPr>
      </w:pPr>
      <w:r w:rsidRPr="00296CF3">
        <w:rPr>
          <w:rFonts w:ascii="Arial" w:eastAsia="Nimbus Roman No9 L" w:hAnsi="Arial" w:cs="Arial"/>
          <w:color w:val="000000" w:themeColor="text1"/>
          <w:sz w:val="18"/>
          <w:szCs w:val="18"/>
          <w:lang w:eastAsia="en-US"/>
        </w:rPr>
        <w:t>Regionalny Dyrektor</w:t>
      </w:r>
    </w:p>
    <w:p w14:paraId="41FC8E1A" w14:textId="77777777" w:rsidR="00E4115C" w:rsidRPr="00296CF3" w:rsidRDefault="00E4115C" w:rsidP="00E4115C">
      <w:pPr>
        <w:suppressAutoHyphens w:val="0"/>
        <w:ind w:left="4678" w:right="-280"/>
        <w:jc w:val="center"/>
        <w:rPr>
          <w:rFonts w:ascii="Arial" w:eastAsia="Nimbus Roman No9 L" w:hAnsi="Arial" w:cs="Arial"/>
          <w:i/>
          <w:color w:val="000000" w:themeColor="text1"/>
          <w:sz w:val="18"/>
          <w:szCs w:val="18"/>
          <w:lang w:eastAsia="en-US"/>
        </w:rPr>
      </w:pPr>
      <w:r w:rsidRPr="00296CF3">
        <w:rPr>
          <w:rFonts w:ascii="Arial" w:eastAsia="Nimbus Roman No9 L" w:hAnsi="Arial" w:cs="Arial"/>
          <w:color w:val="000000" w:themeColor="text1"/>
          <w:sz w:val="18"/>
          <w:szCs w:val="18"/>
          <w:lang w:eastAsia="en-US"/>
        </w:rPr>
        <w:t>Ochrony Środowiska w Poznaniu</w:t>
      </w:r>
    </w:p>
    <w:p w14:paraId="10E458BC" w14:textId="77777777" w:rsidR="00E4115C" w:rsidRPr="00296CF3" w:rsidRDefault="001354B4" w:rsidP="00E4115C">
      <w:pPr>
        <w:suppressAutoHyphens w:val="0"/>
        <w:ind w:left="4678" w:right="-280"/>
        <w:jc w:val="center"/>
        <w:rPr>
          <w:rFonts w:ascii="Arial" w:eastAsia="Nimbus Roman No9 L" w:hAnsi="Arial" w:cs="Arial"/>
          <w:i/>
          <w:color w:val="000000" w:themeColor="text1"/>
          <w:sz w:val="20"/>
          <w:szCs w:val="18"/>
          <w:lang w:eastAsia="en-US"/>
        </w:rPr>
      </w:pPr>
      <w:r w:rsidRPr="00296CF3">
        <w:rPr>
          <w:rFonts w:ascii="Arial" w:eastAsia="Nimbus Roman No9 L" w:hAnsi="Arial" w:cs="Arial"/>
          <w:i/>
          <w:color w:val="000000" w:themeColor="text1"/>
          <w:sz w:val="20"/>
          <w:szCs w:val="18"/>
          <w:lang w:eastAsia="en-US"/>
        </w:rPr>
        <w:t>Marcin Nowak</w:t>
      </w:r>
    </w:p>
    <w:p w14:paraId="232CDD3F" w14:textId="77777777" w:rsidR="00E4115C" w:rsidRPr="00296CF3" w:rsidRDefault="00E4115C" w:rsidP="00E4115C">
      <w:pPr>
        <w:suppressAutoHyphens w:val="0"/>
        <w:ind w:left="4678" w:right="-278"/>
        <w:jc w:val="center"/>
        <w:rPr>
          <w:rFonts w:ascii="Arial" w:eastAsia="Nimbus Roman No9 L" w:hAnsi="Arial" w:cs="Arial"/>
          <w:i/>
          <w:color w:val="000000" w:themeColor="text1"/>
          <w:sz w:val="18"/>
          <w:szCs w:val="18"/>
          <w:lang w:eastAsia="en-US"/>
        </w:rPr>
      </w:pPr>
      <w:r w:rsidRPr="00296CF3">
        <w:rPr>
          <w:rFonts w:ascii="Arial" w:eastAsia="Nimbus Roman No9 L" w:hAnsi="Arial" w:cs="Arial"/>
          <w:i/>
          <w:color w:val="000000" w:themeColor="text1"/>
          <w:sz w:val="18"/>
          <w:szCs w:val="18"/>
          <w:lang w:eastAsia="en-US"/>
        </w:rPr>
        <w:t>(</w:t>
      </w:r>
      <w:r w:rsidRPr="00296CF3">
        <w:rPr>
          <w:rFonts w:ascii="Arial" w:eastAsia="Nimbus Roman No9 L" w:hAnsi="Arial" w:cs="Arial"/>
          <w:i/>
          <w:color w:val="000000" w:themeColor="text1"/>
          <w:sz w:val="16"/>
          <w:szCs w:val="16"/>
          <w:lang w:eastAsia="en-US"/>
        </w:rPr>
        <w:t>podpisano kwalifikowanym podpisem elektronicznym</w:t>
      </w:r>
      <w:r w:rsidRPr="00296CF3">
        <w:rPr>
          <w:rFonts w:ascii="Arial" w:eastAsia="Nimbus Roman No9 L" w:hAnsi="Arial" w:cs="Arial"/>
          <w:i/>
          <w:color w:val="000000" w:themeColor="text1"/>
          <w:sz w:val="18"/>
          <w:szCs w:val="18"/>
          <w:lang w:eastAsia="en-US"/>
        </w:rPr>
        <w:t>)</w:t>
      </w:r>
    </w:p>
    <w:p w14:paraId="0B306F2A" w14:textId="77777777" w:rsidR="00212D42" w:rsidRPr="00296CF3" w:rsidRDefault="00212D42">
      <w:pPr>
        <w:pStyle w:val="Styl"/>
        <w:tabs>
          <w:tab w:val="left" w:pos="3402"/>
        </w:tabs>
        <w:jc w:val="both"/>
        <w:rPr>
          <w:rFonts w:ascii="Arial" w:hAnsi="Arial" w:cs="Arial"/>
          <w:iCs/>
          <w:color w:val="000000" w:themeColor="text1"/>
          <w:sz w:val="18"/>
          <w:szCs w:val="18"/>
          <w:u w:val="single"/>
        </w:rPr>
      </w:pPr>
    </w:p>
    <w:p w14:paraId="5C25575A" w14:textId="77777777" w:rsidR="007C7EFA" w:rsidRPr="00296CF3" w:rsidRDefault="007C7EFA">
      <w:pPr>
        <w:pStyle w:val="Styl"/>
        <w:tabs>
          <w:tab w:val="left" w:pos="3402"/>
        </w:tabs>
        <w:jc w:val="both"/>
        <w:rPr>
          <w:rFonts w:ascii="Arial" w:hAnsi="Arial" w:cs="Arial"/>
          <w:iCs/>
          <w:color w:val="000000" w:themeColor="text1"/>
          <w:sz w:val="18"/>
          <w:szCs w:val="18"/>
          <w:u w:val="single"/>
        </w:rPr>
      </w:pPr>
    </w:p>
    <w:p w14:paraId="1F950146" w14:textId="77777777" w:rsidR="00212D42" w:rsidRPr="00296CF3" w:rsidRDefault="00212D42">
      <w:pPr>
        <w:pStyle w:val="Styl"/>
        <w:tabs>
          <w:tab w:val="left" w:pos="3402"/>
        </w:tabs>
        <w:jc w:val="both"/>
        <w:rPr>
          <w:color w:val="000000" w:themeColor="text1"/>
          <w:sz w:val="18"/>
          <w:szCs w:val="18"/>
        </w:rPr>
      </w:pPr>
      <w:r w:rsidRPr="00296CF3">
        <w:rPr>
          <w:rFonts w:ascii="Arial" w:hAnsi="Arial" w:cs="Arial"/>
          <w:iCs/>
          <w:color w:val="000000" w:themeColor="text1"/>
          <w:sz w:val="18"/>
          <w:szCs w:val="18"/>
          <w:u w:val="single"/>
        </w:rPr>
        <w:t>Otrzymują:</w:t>
      </w:r>
    </w:p>
    <w:p w14:paraId="325E8B49" w14:textId="77777777" w:rsidR="00212D42" w:rsidRPr="00296CF3" w:rsidRDefault="00CE70E0">
      <w:pPr>
        <w:pStyle w:val="Styl"/>
        <w:numPr>
          <w:ilvl w:val="0"/>
          <w:numId w:val="2"/>
        </w:numPr>
        <w:ind w:left="284" w:hanging="284"/>
        <w:jc w:val="both"/>
        <w:rPr>
          <w:color w:val="000000" w:themeColor="text1"/>
          <w:sz w:val="18"/>
          <w:szCs w:val="18"/>
        </w:rPr>
      </w:pPr>
      <w:r w:rsidRPr="00296CF3">
        <w:rPr>
          <w:rFonts w:ascii="Arial" w:hAnsi="Arial" w:cs="Arial"/>
          <w:iCs/>
          <w:color w:val="000000" w:themeColor="text1"/>
          <w:sz w:val="18"/>
          <w:szCs w:val="18"/>
        </w:rPr>
        <w:t xml:space="preserve">Wójt Gminy </w:t>
      </w:r>
      <w:r w:rsidR="001354B4" w:rsidRPr="00296CF3">
        <w:rPr>
          <w:rFonts w:ascii="Arial" w:hAnsi="Arial" w:cs="Arial"/>
          <w:iCs/>
          <w:color w:val="000000" w:themeColor="text1"/>
          <w:sz w:val="18"/>
          <w:szCs w:val="18"/>
        </w:rPr>
        <w:t>Żelazków</w:t>
      </w:r>
      <w:r w:rsidR="00AF4562" w:rsidRPr="00296CF3">
        <w:rPr>
          <w:rFonts w:ascii="Arial" w:hAnsi="Arial" w:cs="Arial"/>
          <w:iCs/>
          <w:color w:val="000000" w:themeColor="text1"/>
          <w:sz w:val="18"/>
          <w:szCs w:val="18"/>
        </w:rPr>
        <w:t xml:space="preserve"> </w:t>
      </w:r>
      <w:r w:rsidR="00212D42" w:rsidRPr="00296CF3">
        <w:rPr>
          <w:rFonts w:ascii="Arial" w:hAnsi="Arial" w:cs="Arial"/>
          <w:iCs/>
          <w:color w:val="000000" w:themeColor="text1"/>
          <w:sz w:val="18"/>
          <w:szCs w:val="18"/>
        </w:rPr>
        <w:t>(</w:t>
      </w:r>
      <w:proofErr w:type="spellStart"/>
      <w:r w:rsidR="00212D42" w:rsidRPr="00296CF3">
        <w:rPr>
          <w:rFonts w:ascii="Arial" w:hAnsi="Arial" w:cs="Arial"/>
          <w:iCs/>
          <w:color w:val="000000" w:themeColor="text1"/>
          <w:sz w:val="18"/>
          <w:szCs w:val="18"/>
        </w:rPr>
        <w:t>ePUAP</w:t>
      </w:r>
      <w:proofErr w:type="spellEnd"/>
      <w:r w:rsidR="00212D42" w:rsidRPr="00296CF3">
        <w:rPr>
          <w:rFonts w:ascii="Arial" w:hAnsi="Arial" w:cs="Arial"/>
          <w:iCs/>
          <w:color w:val="000000" w:themeColor="text1"/>
          <w:sz w:val="18"/>
          <w:szCs w:val="18"/>
        </w:rPr>
        <w:t>) - z prośbą o poinformowanie Wnioskodawcy i pozostałych stron postępowania o niniejszym postanowieniu</w:t>
      </w:r>
    </w:p>
    <w:p w14:paraId="7012337A" w14:textId="77777777" w:rsidR="00212D42" w:rsidRPr="00296CF3" w:rsidRDefault="00212D42">
      <w:pPr>
        <w:pStyle w:val="Styl"/>
        <w:numPr>
          <w:ilvl w:val="0"/>
          <w:numId w:val="2"/>
        </w:numPr>
        <w:ind w:left="284" w:hanging="284"/>
        <w:jc w:val="both"/>
        <w:rPr>
          <w:color w:val="000000" w:themeColor="text1"/>
          <w:sz w:val="18"/>
          <w:szCs w:val="18"/>
        </w:rPr>
      </w:pPr>
      <w:r w:rsidRPr="00296CF3">
        <w:rPr>
          <w:rFonts w:ascii="Arial" w:hAnsi="Arial" w:cs="Arial"/>
          <w:iCs/>
          <w:color w:val="000000" w:themeColor="text1"/>
          <w:sz w:val="18"/>
          <w:szCs w:val="18"/>
        </w:rPr>
        <w:t>aa</w:t>
      </w:r>
    </w:p>
    <w:sectPr w:rsidR="00212D42" w:rsidRPr="00296CF3" w:rsidSect="000C0A76">
      <w:footerReference w:type="default" r:id="rId8"/>
      <w:headerReference w:type="first" r:id="rId9"/>
      <w:footerReference w:type="first" r:id="rId10"/>
      <w:pgSz w:w="11906" w:h="16838"/>
      <w:pgMar w:top="1276" w:right="1417" w:bottom="1417" w:left="1417" w:header="426" w:footer="7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20397" w14:textId="77777777" w:rsidR="00E927F7" w:rsidRDefault="00E927F7">
      <w:r>
        <w:separator/>
      </w:r>
    </w:p>
  </w:endnote>
  <w:endnote w:type="continuationSeparator" w:id="0">
    <w:p w14:paraId="147220F0" w14:textId="77777777" w:rsidR="00E927F7" w:rsidRDefault="00E9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IDFont+F4">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Nimbus Roman No9 L">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FB5F" w14:textId="77777777" w:rsidR="00212D42" w:rsidRDefault="00212D42">
    <w:pPr>
      <w:pStyle w:val="Stopka"/>
      <w:jc w:val="right"/>
      <w:rPr>
        <w:rFonts w:ascii="Arial" w:hAnsi="Arial" w:cs="Arial"/>
      </w:rPr>
    </w:pP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sidR="00971B4A">
      <w:rPr>
        <w:rFonts w:ascii="Arial" w:hAnsi="Arial" w:cs="Arial"/>
        <w:bCs/>
        <w:noProof/>
        <w:sz w:val="20"/>
        <w:szCs w:val="20"/>
      </w:rPr>
      <w:t>6</w:t>
    </w:r>
    <w:r>
      <w:rPr>
        <w:rFonts w:ascii="Arial" w:hAnsi="Arial" w:cs="Arial"/>
        <w:bCs/>
        <w:sz w:val="20"/>
        <w:szCs w:val="20"/>
      </w:rPr>
      <w:fldChar w:fldCharType="end"/>
    </w:r>
    <w:r>
      <w:rPr>
        <w:rFonts w:ascii="Arial" w:eastAsia="Arial" w:hAnsi="Arial" w:cs="Arial"/>
        <w:sz w:val="20"/>
        <w:szCs w:val="20"/>
      </w:rPr>
      <w:t xml:space="preserve"> </w:t>
    </w:r>
    <w:r>
      <w:rPr>
        <w:rFonts w:ascii="Arial" w:hAnsi="Arial" w:cs="Arial"/>
        <w:sz w:val="20"/>
        <w:szCs w:val="20"/>
      </w:rPr>
      <w:t xml:space="preserve">z </w:t>
    </w:r>
    <w:r>
      <w:rPr>
        <w:rFonts w:ascii="Arial" w:hAnsi="Arial" w:cs="Arial"/>
        <w:bCs/>
        <w:sz w:val="20"/>
        <w:szCs w:val="20"/>
      </w:rPr>
      <w:fldChar w:fldCharType="begin"/>
    </w:r>
    <w:r>
      <w:rPr>
        <w:rFonts w:ascii="Arial" w:hAnsi="Arial" w:cs="Arial"/>
        <w:bCs/>
        <w:sz w:val="20"/>
        <w:szCs w:val="20"/>
      </w:rPr>
      <w:instrText xml:space="preserve"> NUMPAGES \* ARABIC </w:instrText>
    </w:r>
    <w:r>
      <w:rPr>
        <w:rFonts w:ascii="Arial" w:hAnsi="Arial" w:cs="Arial"/>
        <w:bCs/>
        <w:sz w:val="20"/>
        <w:szCs w:val="20"/>
      </w:rPr>
      <w:fldChar w:fldCharType="separate"/>
    </w:r>
    <w:r w:rsidR="00971B4A">
      <w:rPr>
        <w:rFonts w:ascii="Arial" w:hAnsi="Arial" w:cs="Arial"/>
        <w:bCs/>
        <w:noProof/>
        <w:sz w:val="20"/>
        <w:szCs w:val="20"/>
      </w:rPr>
      <w:t>6</w:t>
    </w:r>
    <w:r>
      <w:rPr>
        <w:rFonts w:ascii="Arial" w:hAnsi="Arial" w:cs="Arial"/>
        <w:bCs/>
        <w:sz w:val="20"/>
        <w:szCs w:val="20"/>
      </w:rPr>
      <w:fldChar w:fldCharType="end"/>
    </w:r>
  </w:p>
  <w:p w14:paraId="6DF159F4" w14:textId="77777777" w:rsidR="00212D42" w:rsidRDefault="00212D42">
    <w:pPr>
      <w:pStyle w:val="Stopk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87F2" w14:textId="77777777" w:rsidR="00212D42" w:rsidRPr="00694E30" w:rsidRDefault="00694E30" w:rsidP="00694E30">
    <w:pPr>
      <w:pBdr>
        <w:top w:val="single" w:sz="4" w:space="7" w:color="000000"/>
      </w:pBdr>
      <w:tabs>
        <w:tab w:val="left" w:pos="923"/>
        <w:tab w:val="left" w:pos="964"/>
        <w:tab w:val="right" w:pos="8108"/>
        <w:tab w:val="right" w:pos="9072"/>
      </w:tabs>
      <w:suppressAutoHyphens w:val="0"/>
      <w:ind w:right="4"/>
      <w:jc w:val="center"/>
      <w:rPr>
        <w:rFonts w:ascii="Arial" w:hAnsi="Arial" w:cs="Arial"/>
        <w:sz w:val="18"/>
        <w:szCs w:val="18"/>
        <w:lang w:eastAsia="pl-PL"/>
      </w:rPr>
    </w:pPr>
    <w:r w:rsidRPr="00694E30">
      <w:rPr>
        <w:rFonts w:ascii="Arial" w:hAnsi="Arial" w:cs="Arial"/>
        <w:sz w:val="18"/>
        <w:szCs w:val="18"/>
        <w:lang w:eastAsia="pl-PL"/>
      </w:rPr>
      <w:t>ul. Tadeusza Kościuszki 57, 61-891 Poznań, tel. 61 639 64 00, faks 61 639 64 47, sekretariat.poznan@poznan.rdos.gov.pl, poznan.rdos.gov.pl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F08F" w14:textId="77777777" w:rsidR="00E927F7" w:rsidRDefault="00E927F7">
      <w:r>
        <w:separator/>
      </w:r>
    </w:p>
  </w:footnote>
  <w:footnote w:type="continuationSeparator" w:id="0">
    <w:p w14:paraId="16392EF5" w14:textId="77777777" w:rsidR="00E927F7" w:rsidRDefault="00E9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F249" w14:textId="43FA50C4" w:rsidR="00212D42" w:rsidRPr="00F60A53" w:rsidRDefault="00F60A53" w:rsidP="00F60A53">
    <w:pPr>
      <w:keepNext/>
      <w:tabs>
        <w:tab w:val="center" w:pos="1474"/>
        <w:tab w:val="left" w:pos="5103"/>
        <w:tab w:val="right" w:leader="dot" w:pos="9072"/>
      </w:tabs>
      <w:ind w:left="3363" w:firstLine="3453"/>
    </w:pPr>
    <w:r>
      <w:rPr>
        <w:b/>
        <w:noProof/>
        <w:lang w:eastAsia="pl-PL"/>
      </w:rPr>
      <w:drawing>
        <wp:anchor distT="0" distB="0" distL="114300" distR="114300" simplePos="0" relativeHeight="251658240" behindDoc="0" locked="0" layoutInCell="1" allowOverlap="1" wp14:anchorId="4A8828DB" wp14:editId="64944694">
          <wp:simplePos x="0" y="0"/>
          <wp:positionH relativeFrom="column">
            <wp:posOffset>-118745</wp:posOffset>
          </wp:positionH>
          <wp:positionV relativeFrom="page">
            <wp:posOffset>495300</wp:posOffset>
          </wp:positionV>
          <wp:extent cx="2025015" cy="1234440"/>
          <wp:effectExtent l="0" t="0" r="0" b="3810"/>
          <wp:wrapTopAndBottom/>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38" t="-63" r="-38" b="-63"/>
                  <a:stretch>
                    <a:fillRect/>
                  </a:stretch>
                </pic:blipFill>
                <pic:spPr bwMode="auto">
                  <a:xfrm>
                    <a:off x="0" y="0"/>
                    <a:ext cx="2025015" cy="1234440"/>
                  </a:xfrm>
                  <a:prstGeom prst="rect">
                    <a:avLst/>
                  </a:prstGeom>
                  <a:solidFill>
                    <a:srgbClr val="FFFFFF"/>
                  </a:solidFill>
                  <a:ln>
                    <a:noFill/>
                  </a:ln>
                </pic:spPr>
              </pic:pic>
            </a:graphicData>
          </a:graphic>
        </wp:anchor>
      </w:drawing>
    </w:r>
    <w:r w:rsidR="00212D42">
      <w:t xml:space="preserve">Poznań, </w:t>
    </w:r>
    <w:r w:rsidR="009F49CA">
      <w:t>28.</w:t>
    </w:r>
    <w:r w:rsidR="005B4226">
      <w:t>0</w:t>
    </w:r>
    <w:r w:rsidR="002D71ED">
      <w:t>5</w:t>
    </w:r>
    <w:r w:rsidR="005B4226">
      <w:t>.2024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562EA38"/>
    <w:name w:val="WW8Num2"/>
    <w:lvl w:ilvl="0">
      <w:start w:val="1"/>
      <w:numFmt w:val="decimal"/>
      <w:lvlText w:val="%1."/>
      <w:lvlJc w:val="left"/>
      <w:pPr>
        <w:tabs>
          <w:tab w:val="num" w:pos="0"/>
        </w:tabs>
        <w:ind w:left="720" w:hanging="360"/>
      </w:pPr>
      <w:rPr>
        <w:rFonts w:ascii="Arial" w:hAnsi="Arial" w:cs="Arial" w:hint="default"/>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644" w:hanging="360"/>
      </w:pPr>
      <w:rPr>
        <w:rFonts w:ascii="Symbol" w:hAnsi="Symbol" w:cs="Symbol" w:hint="default"/>
        <w:sz w:val="22"/>
        <w:szCs w:val="22"/>
      </w:rPr>
    </w:lvl>
  </w:abstractNum>
  <w:abstractNum w:abstractNumId="3" w15:restartNumberingAfterBreak="0">
    <w:nsid w:val="00000004"/>
    <w:multiLevelType w:val="singleLevel"/>
    <w:tmpl w:val="AC224054"/>
    <w:name w:val="WW8Num4"/>
    <w:lvl w:ilvl="0">
      <w:start w:val="1"/>
      <w:numFmt w:val="decimal"/>
      <w:lvlText w:val="%1."/>
      <w:lvlJc w:val="left"/>
      <w:pPr>
        <w:tabs>
          <w:tab w:val="num" w:pos="0"/>
        </w:tabs>
        <w:ind w:left="360" w:hanging="360"/>
      </w:pPr>
      <w:rPr>
        <w:rFonts w:ascii="Arial" w:eastAsia="Arial Unicode MS" w:hAnsi="Arial" w:cs="Arial"/>
        <w:color w:val="000000"/>
        <w:spacing w:val="-4"/>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287" w:hanging="360"/>
      </w:pPr>
      <w:rPr>
        <w:rFonts w:ascii="Symbol" w:hAnsi="Symbol" w:cs="Symbol" w:hint="default"/>
        <w:spacing w:val="-4"/>
        <w:sz w:val="22"/>
        <w:szCs w:val="22"/>
      </w:rPr>
    </w:lvl>
  </w:abstractNum>
  <w:abstractNum w:abstractNumId="5" w15:restartNumberingAfterBreak="0">
    <w:nsid w:val="2E8A25F6"/>
    <w:multiLevelType w:val="hybridMultilevel"/>
    <w:tmpl w:val="337EBA12"/>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F416B00"/>
    <w:multiLevelType w:val="hybridMultilevel"/>
    <w:tmpl w:val="41D60B6C"/>
    <w:lvl w:ilvl="0" w:tplc="85AED63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6812407C"/>
    <w:multiLevelType w:val="hybridMultilevel"/>
    <w:tmpl w:val="27D0B0E2"/>
    <w:lvl w:ilvl="0" w:tplc="189C660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75FF0D5B"/>
    <w:multiLevelType w:val="hybridMultilevel"/>
    <w:tmpl w:val="26560DD6"/>
    <w:lvl w:ilvl="0" w:tplc="2F785A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988290275">
    <w:abstractNumId w:val="0"/>
  </w:num>
  <w:num w:numId="2" w16cid:durableId="702512701">
    <w:abstractNumId w:val="1"/>
  </w:num>
  <w:num w:numId="3" w16cid:durableId="1284078324">
    <w:abstractNumId w:val="2"/>
  </w:num>
  <w:num w:numId="4" w16cid:durableId="795105822">
    <w:abstractNumId w:val="3"/>
  </w:num>
  <w:num w:numId="5" w16cid:durableId="1399326939">
    <w:abstractNumId w:val="4"/>
  </w:num>
  <w:num w:numId="6" w16cid:durableId="1966156934">
    <w:abstractNumId w:val="7"/>
  </w:num>
  <w:num w:numId="7" w16cid:durableId="202327089">
    <w:abstractNumId w:val="6"/>
  </w:num>
  <w:num w:numId="8" w16cid:durableId="834686621">
    <w:abstractNumId w:val="8"/>
  </w:num>
  <w:num w:numId="9" w16cid:durableId="601034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AB"/>
    <w:rsid w:val="000202DE"/>
    <w:rsid w:val="00073B12"/>
    <w:rsid w:val="00091245"/>
    <w:rsid w:val="000B5288"/>
    <w:rsid w:val="000C0A76"/>
    <w:rsid w:val="000E66F7"/>
    <w:rsid w:val="00106498"/>
    <w:rsid w:val="00117627"/>
    <w:rsid w:val="001354B4"/>
    <w:rsid w:val="00172273"/>
    <w:rsid w:val="00183707"/>
    <w:rsid w:val="00183C41"/>
    <w:rsid w:val="00185BE8"/>
    <w:rsid w:val="001B2A28"/>
    <w:rsid w:val="001C66C7"/>
    <w:rsid w:val="001E4A00"/>
    <w:rsid w:val="001F333F"/>
    <w:rsid w:val="002105F5"/>
    <w:rsid w:val="00212D42"/>
    <w:rsid w:val="00222C01"/>
    <w:rsid w:val="00223A6F"/>
    <w:rsid w:val="0022726D"/>
    <w:rsid w:val="00233AFC"/>
    <w:rsid w:val="002415E8"/>
    <w:rsid w:val="0026056E"/>
    <w:rsid w:val="00266909"/>
    <w:rsid w:val="002672F2"/>
    <w:rsid w:val="00267C9F"/>
    <w:rsid w:val="0027546F"/>
    <w:rsid w:val="0029060F"/>
    <w:rsid w:val="00292159"/>
    <w:rsid w:val="00296CF3"/>
    <w:rsid w:val="002A7AEA"/>
    <w:rsid w:val="002B1663"/>
    <w:rsid w:val="002D4DA7"/>
    <w:rsid w:val="002D71ED"/>
    <w:rsid w:val="002E10E4"/>
    <w:rsid w:val="00314950"/>
    <w:rsid w:val="00320AFC"/>
    <w:rsid w:val="00331F74"/>
    <w:rsid w:val="00335DC1"/>
    <w:rsid w:val="003439EC"/>
    <w:rsid w:val="00350771"/>
    <w:rsid w:val="00353C7D"/>
    <w:rsid w:val="0036689D"/>
    <w:rsid w:val="00373275"/>
    <w:rsid w:val="003D3C32"/>
    <w:rsid w:val="003F3F0E"/>
    <w:rsid w:val="003F708C"/>
    <w:rsid w:val="0040459F"/>
    <w:rsid w:val="00404F93"/>
    <w:rsid w:val="00410926"/>
    <w:rsid w:val="00425956"/>
    <w:rsid w:val="0043607F"/>
    <w:rsid w:val="00440B05"/>
    <w:rsid w:val="00455E2F"/>
    <w:rsid w:val="00484289"/>
    <w:rsid w:val="00484FA8"/>
    <w:rsid w:val="00491EFF"/>
    <w:rsid w:val="004A01D7"/>
    <w:rsid w:val="004A4DA6"/>
    <w:rsid w:val="004A716C"/>
    <w:rsid w:val="004B0115"/>
    <w:rsid w:val="004B3139"/>
    <w:rsid w:val="004C06C5"/>
    <w:rsid w:val="004C7BAB"/>
    <w:rsid w:val="004D10AB"/>
    <w:rsid w:val="004D5D5C"/>
    <w:rsid w:val="004E7DB7"/>
    <w:rsid w:val="00502E23"/>
    <w:rsid w:val="0050559D"/>
    <w:rsid w:val="00533885"/>
    <w:rsid w:val="00551E5F"/>
    <w:rsid w:val="00564535"/>
    <w:rsid w:val="00565B1F"/>
    <w:rsid w:val="005A1DED"/>
    <w:rsid w:val="005B4226"/>
    <w:rsid w:val="005C1140"/>
    <w:rsid w:val="005E5617"/>
    <w:rsid w:val="005F2A46"/>
    <w:rsid w:val="005F5A0D"/>
    <w:rsid w:val="006000B7"/>
    <w:rsid w:val="006149F8"/>
    <w:rsid w:val="006176C6"/>
    <w:rsid w:val="006456B2"/>
    <w:rsid w:val="006717BF"/>
    <w:rsid w:val="00694E30"/>
    <w:rsid w:val="006A0090"/>
    <w:rsid w:val="006B401C"/>
    <w:rsid w:val="006D69E0"/>
    <w:rsid w:val="006E6039"/>
    <w:rsid w:val="006F0C50"/>
    <w:rsid w:val="00700E60"/>
    <w:rsid w:val="0071562D"/>
    <w:rsid w:val="0072781E"/>
    <w:rsid w:val="00750083"/>
    <w:rsid w:val="0075152C"/>
    <w:rsid w:val="00752CAB"/>
    <w:rsid w:val="00754CBA"/>
    <w:rsid w:val="0077232A"/>
    <w:rsid w:val="0078316D"/>
    <w:rsid w:val="007A0160"/>
    <w:rsid w:val="007B04D5"/>
    <w:rsid w:val="007B0BF6"/>
    <w:rsid w:val="007B175A"/>
    <w:rsid w:val="007C7CD7"/>
    <w:rsid w:val="007C7EFA"/>
    <w:rsid w:val="007D125F"/>
    <w:rsid w:val="00801DAC"/>
    <w:rsid w:val="00823AB4"/>
    <w:rsid w:val="00823D0D"/>
    <w:rsid w:val="00832453"/>
    <w:rsid w:val="00836DCA"/>
    <w:rsid w:val="0085006E"/>
    <w:rsid w:val="00884EE6"/>
    <w:rsid w:val="00886BA7"/>
    <w:rsid w:val="0089724D"/>
    <w:rsid w:val="008A299E"/>
    <w:rsid w:val="008A424B"/>
    <w:rsid w:val="008B478E"/>
    <w:rsid w:val="008C1622"/>
    <w:rsid w:val="00922607"/>
    <w:rsid w:val="0093343C"/>
    <w:rsid w:val="009361FE"/>
    <w:rsid w:val="00965EEA"/>
    <w:rsid w:val="00971B4A"/>
    <w:rsid w:val="009818E1"/>
    <w:rsid w:val="009C01A0"/>
    <w:rsid w:val="009C0750"/>
    <w:rsid w:val="009C6AF8"/>
    <w:rsid w:val="009E6B17"/>
    <w:rsid w:val="009F49CA"/>
    <w:rsid w:val="00A021FC"/>
    <w:rsid w:val="00A122BE"/>
    <w:rsid w:val="00A3482C"/>
    <w:rsid w:val="00A37B89"/>
    <w:rsid w:val="00A554A6"/>
    <w:rsid w:val="00A559A0"/>
    <w:rsid w:val="00A72C39"/>
    <w:rsid w:val="00A749E0"/>
    <w:rsid w:val="00A758A9"/>
    <w:rsid w:val="00A76E0D"/>
    <w:rsid w:val="00AB2FC9"/>
    <w:rsid w:val="00AD7AF4"/>
    <w:rsid w:val="00AE08ED"/>
    <w:rsid w:val="00AE4409"/>
    <w:rsid w:val="00AF4562"/>
    <w:rsid w:val="00AF5B10"/>
    <w:rsid w:val="00B00F69"/>
    <w:rsid w:val="00B02CE9"/>
    <w:rsid w:val="00B04970"/>
    <w:rsid w:val="00B0639F"/>
    <w:rsid w:val="00B505CA"/>
    <w:rsid w:val="00B5095A"/>
    <w:rsid w:val="00B8011F"/>
    <w:rsid w:val="00B90E2F"/>
    <w:rsid w:val="00BA22D4"/>
    <w:rsid w:val="00BA367F"/>
    <w:rsid w:val="00BA7922"/>
    <w:rsid w:val="00BC61BB"/>
    <w:rsid w:val="00BD26C9"/>
    <w:rsid w:val="00C17D4B"/>
    <w:rsid w:val="00C3150B"/>
    <w:rsid w:val="00C31896"/>
    <w:rsid w:val="00C42443"/>
    <w:rsid w:val="00C9267A"/>
    <w:rsid w:val="00CC45D5"/>
    <w:rsid w:val="00CC69BE"/>
    <w:rsid w:val="00CE41AD"/>
    <w:rsid w:val="00CE70E0"/>
    <w:rsid w:val="00D13C08"/>
    <w:rsid w:val="00D3321B"/>
    <w:rsid w:val="00D37EB7"/>
    <w:rsid w:val="00D66D7C"/>
    <w:rsid w:val="00D72FC5"/>
    <w:rsid w:val="00D87F7F"/>
    <w:rsid w:val="00D95CD3"/>
    <w:rsid w:val="00DA04FF"/>
    <w:rsid w:val="00DB5378"/>
    <w:rsid w:val="00DC209F"/>
    <w:rsid w:val="00DD5D5D"/>
    <w:rsid w:val="00DF2775"/>
    <w:rsid w:val="00DF3C6F"/>
    <w:rsid w:val="00E143DD"/>
    <w:rsid w:val="00E1549E"/>
    <w:rsid w:val="00E17D12"/>
    <w:rsid w:val="00E24462"/>
    <w:rsid w:val="00E246B8"/>
    <w:rsid w:val="00E31F26"/>
    <w:rsid w:val="00E40833"/>
    <w:rsid w:val="00E4115C"/>
    <w:rsid w:val="00E56EBB"/>
    <w:rsid w:val="00E57738"/>
    <w:rsid w:val="00E665FD"/>
    <w:rsid w:val="00E72BC3"/>
    <w:rsid w:val="00E927F7"/>
    <w:rsid w:val="00E94ABD"/>
    <w:rsid w:val="00EB4FDC"/>
    <w:rsid w:val="00EC3BAA"/>
    <w:rsid w:val="00EC6EDF"/>
    <w:rsid w:val="00ED5B48"/>
    <w:rsid w:val="00EF1CA8"/>
    <w:rsid w:val="00F02968"/>
    <w:rsid w:val="00F174C8"/>
    <w:rsid w:val="00F228C0"/>
    <w:rsid w:val="00F4112E"/>
    <w:rsid w:val="00F53B4B"/>
    <w:rsid w:val="00F60A53"/>
    <w:rsid w:val="00F668DE"/>
    <w:rsid w:val="00FA1D93"/>
    <w:rsid w:val="00FA4811"/>
    <w:rsid w:val="00FB3B2B"/>
    <w:rsid w:val="00FB5069"/>
    <w:rsid w:val="00FB7D94"/>
    <w:rsid w:val="00FE227F"/>
    <w:rsid w:val="00FF4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A719F8"/>
  <w15:chartTrackingRefBased/>
  <w15:docId w15:val="{22FAB725-0330-4A7F-9B76-D2DF04F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3">
    <w:name w:val="heading 3"/>
    <w:basedOn w:val="Normalny"/>
    <w:next w:val="Normalny"/>
    <w:qFormat/>
    <w:pPr>
      <w:keepNext/>
      <w:numPr>
        <w:ilvl w:val="2"/>
        <w:numId w:val="1"/>
      </w:numPr>
      <w:spacing w:before="240" w:after="60"/>
      <w:outlineLvl w:val="2"/>
    </w:pPr>
    <w:rPr>
      <w:rFonts w:ascii="Cambria" w:hAnsi="Cambria" w:cs="Cambria"/>
      <w:b/>
      <w:bCs/>
      <w:sz w:val="26"/>
      <w:szCs w:val="26"/>
      <w:lang w:val="x-none"/>
    </w:rPr>
  </w:style>
  <w:style w:type="paragraph" w:styleId="Nagwek4">
    <w:name w:val="heading 4"/>
    <w:basedOn w:val="Normalny"/>
    <w:next w:val="Normalny"/>
    <w:qFormat/>
    <w:pPr>
      <w:keepNext/>
      <w:numPr>
        <w:ilvl w:val="3"/>
        <w:numId w:val="1"/>
      </w:numPr>
      <w:ind w:left="2880" w:hanging="360"/>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3z0">
    <w:name w:val="WW8Num3z0"/>
    <w:rPr>
      <w:rFonts w:ascii="Symbol" w:hAnsi="Symbol" w:cs="Symbol" w:hint="default"/>
      <w:sz w:val="22"/>
      <w:szCs w:val="22"/>
    </w:rPr>
  </w:style>
  <w:style w:type="character" w:customStyle="1" w:styleId="WW8Num4z0">
    <w:name w:val="WW8Num4z0"/>
    <w:rPr>
      <w:rFonts w:ascii="Arial" w:eastAsia="Arial Unicode MS" w:hAnsi="Arial" w:cs="Arial"/>
      <w:color w:val="000000"/>
      <w:spacing w:val="-4"/>
      <w:sz w:val="22"/>
      <w:szCs w:val="22"/>
    </w:rPr>
  </w:style>
  <w:style w:type="character" w:customStyle="1" w:styleId="WW8Num5z0">
    <w:name w:val="WW8Num5z0"/>
    <w:rPr>
      <w:rFonts w:ascii="Symbol" w:hAnsi="Symbol" w:cs="Symbol" w:hint="default"/>
      <w:spacing w:val="-4"/>
      <w:sz w:val="22"/>
      <w:szCs w:val="22"/>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spacing w:val="-4"/>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Unicode MS" w:hAnsi="Arial" w:cs="Arial"/>
      <w:sz w:val="22"/>
      <w:szCs w:val="22"/>
    </w:rPr>
  </w:style>
  <w:style w:type="character" w:customStyle="1" w:styleId="Domylnaczcionkaakapitu3">
    <w:name w:val="Domyślna czcionka akapitu3"/>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i w:val="0"/>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Arial" w:hAnsi="Arial" w:cs="Arial"/>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St3z1">
    <w:name w:val="WW8NumSt3z1"/>
  </w:style>
  <w:style w:type="character" w:customStyle="1" w:styleId="WW8NumSt3z2">
    <w:name w:val="WW8NumSt3z2"/>
  </w:style>
  <w:style w:type="character" w:customStyle="1" w:styleId="WW8NumSt3z3">
    <w:name w:val="WW8NumSt3z3"/>
  </w:style>
  <w:style w:type="character" w:customStyle="1" w:styleId="WW8NumSt3z4">
    <w:name w:val="WW8NumSt3z4"/>
  </w:style>
  <w:style w:type="character" w:customStyle="1" w:styleId="WW8NumSt3z5">
    <w:name w:val="WW8NumSt3z5"/>
  </w:style>
  <w:style w:type="character" w:customStyle="1" w:styleId="WW8NumSt3z6">
    <w:name w:val="WW8NumSt3z6"/>
  </w:style>
  <w:style w:type="character" w:customStyle="1" w:styleId="WW8NumSt3z7">
    <w:name w:val="WW8NumSt3z7"/>
  </w:style>
  <w:style w:type="character" w:customStyle="1" w:styleId="WW8NumSt3z8">
    <w:name w:val="WW8NumSt3z8"/>
  </w:style>
  <w:style w:type="character" w:customStyle="1" w:styleId="Domylnaczcionkaakapitu2">
    <w:name w:val="Domyślna czcionka akapitu2"/>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6z0">
    <w:name w:val="WW8Num36z0"/>
    <w:rPr>
      <w:rFonts w:ascii="Symbol" w:hAnsi="Symbol" w:cs="Symbol"/>
    </w:rPr>
  </w:style>
  <w:style w:type="character" w:customStyle="1" w:styleId="WW8Num39z0">
    <w:name w:val="WW8Num39z0"/>
    <w:rPr>
      <w:b w:val="0"/>
    </w:rPr>
  </w:style>
  <w:style w:type="character" w:customStyle="1" w:styleId="Domylnaczcionkaakapitu1">
    <w:name w:val="Domyślna czcionka akapitu1"/>
  </w:style>
  <w:style w:type="character" w:customStyle="1" w:styleId="TekstpodstawowyZnak">
    <w:name w:val="Tekst podstawowy Znak"/>
    <w:rPr>
      <w:sz w:val="24"/>
      <w:szCs w:val="24"/>
    </w:rPr>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styleId="Pogrubienie">
    <w:name w:val="Strong"/>
    <w:qFormat/>
    <w:rPr>
      <w:b/>
      <w:bCs/>
    </w:rPr>
  </w:style>
  <w:style w:type="character" w:customStyle="1" w:styleId="Nagwek4Znak">
    <w:name w:val="Nagłówek 4 Znak"/>
    <w:rPr>
      <w:b/>
      <w:sz w:val="24"/>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character" w:customStyle="1" w:styleId="NormalnyTEZnak">
    <w:name w:val="NormalnyTE Znak"/>
    <w:rPr>
      <w:rFonts w:ascii="Arial" w:hAnsi="Arial" w:cs="Arial"/>
      <w:sz w:val="21"/>
      <w:szCs w:val="24"/>
      <w:lang w:val="x-none"/>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uiPriority w:val="34"/>
    <w:qFormat/>
    <w:rPr>
      <w:sz w:val="24"/>
      <w:szCs w:val="24"/>
    </w:rPr>
  </w:style>
  <w:style w:type="character" w:customStyle="1" w:styleId="alb">
    <w:name w:val="a_lb"/>
  </w:style>
  <w:style w:type="character" w:customStyle="1" w:styleId="Nagwek3Znak">
    <w:name w:val="Nagłówek 3 Znak"/>
    <w:rPr>
      <w:rFonts w:ascii="Cambria" w:eastAsia="Times New Roman" w:hAnsi="Cambria" w:cs="Times New Roman"/>
      <w:b/>
      <w:bCs/>
      <w:sz w:val="26"/>
      <w:szCs w:val="26"/>
    </w:rPr>
  </w:style>
  <w:style w:type="character" w:customStyle="1" w:styleId="citation">
    <w:name w:val="citation"/>
  </w:style>
  <w:style w:type="character" w:customStyle="1" w:styleId="item-fieldvalue">
    <w:name w:val="item-fieldvalue"/>
  </w:style>
  <w:style w:type="character" w:customStyle="1" w:styleId="spellingerror">
    <w:name w:val="spellingerror"/>
  </w:style>
  <w:style w:type="character" w:customStyle="1" w:styleId="Znakiwypunktowania">
    <w:name w:val="Znaki wypunktowania"/>
    <w:rPr>
      <w:rFonts w:ascii="OpenSymbol" w:eastAsia="OpenSymbol" w:hAnsi="OpenSymbol" w:cs="OpenSymbol"/>
    </w:rPr>
  </w:style>
  <w:style w:type="paragraph" w:customStyle="1" w:styleId="Nagwek30">
    <w:name w:val="Nagłówek3"/>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style>
  <w:style w:type="paragraph" w:styleId="Stopka">
    <w:name w:val="footer"/>
    <w:basedOn w:val="Normalny"/>
  </w:style>
  <w:style w:type="paragraph" w:customStyle="1" w:styleId="Normalny1">
    <w:name w:val="Normalny1"/>
    <w:basedOn w:val="Normalny"/>
    <w:pPr>
      <w:overflowPunct w:val="0"/>
    </w:pPr>
    <w:rPr>
      <w:sz w:val="20"/>
      <w:szCs w:val="20"/>
    </w:rPr>
  </w:style>
  <w:style w:type="paragraph" w:customStyle="1" w:styleId="Tekstpodstawowy21">
    <w:name w:val="Tekst podstawowy 21"/>
    <w:basedOn w:val="Normalny"/>
    <w:pPr>
      <w:jc w:val="both"/>
    </w:p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uiPriority w:val="34"/>
    <w:qFormat/>
    <w:pPr>
      <w:ind w:left="708"/>
    </w:pPr>
    <w:rPr>
      <w:lang w:val="x-none"/>
    </w:rPr>
  </w:style>
  <w:style w:type="paragraph" w:customStyle="1" w:styleId="Tekstpodstawowywcity21">
    <w:name w:val="Tekst podstawowy wcięty 21"/>
    <w:basedOn w:val="Normalny"/>
    <w:pPr>
      <w:ind w:firstLine="284"/>
      <w:jc w:val="both"/>
    </w:pPr>
    <w:rPr>
      <w:sz w:val="22"/>
      <w:szCs w:val="20"/>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Tekstpodstawowywcity">
    <w:name w:val="Body Text Indent"/>
    <w:basedOn w:val="Normalny"/>
    <w:pPr>
      <w:spacing w:after="120"/>
      <w:ind w:left="283"/>
    </w:pPr>
  </w:style>
  <w:style w:type="paragraph" w:styleId="Tekstprzypisudolnego">
    <w:name w:val="footnote text"/>
    <w:basedOn w:val="Normalny"/>
    <w:rPr>
      <w:sz w:val="20"/>
      <w:szCs w:val="20"/>
    </w:rPr>
  </w:style>
  <w:style w:type="paragraph" w:customStyle="1" w:styleId="Default">
    <w:name w:val="Default"/>
    <w:pPr>
      <w:suppressAutoHyphens/>
      <w:autoSpaceDE w:val="0"/>
    </w:pPr>
    <w:rPr>
      <w:rFonts w:ascii="Arial" w:eastAsia="Arial" w:hAnsi="Arial" w:cs="Arial"/>
      <w:color w:val="000000"/>
      <w:sz w:val="24"/>
      <w:szCs w:val="24"/>
      <w:lang w:eastAsia="zh-CN"/>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wcity31">
    <w:name w:val="Tekst podstawowy wcięty 31"/>
    <w:basedOn w:val="Normalny"/>
    <w:pPr>
      <w:shd w:val="clear" w:color="auto" w:fill="FFFFFF"/>
      <w:spacing w:line="360" w:lineRule="auto"/>
      <w:ind w:firstLine="360"/>
      <w:jc w:val="both"/>
    </w:pPr>
    <w:rPr>
      <w:rFonts w:ascii="Arial" w:hAnsi="Arial" w:cs="Arial"/>
    </w:rPr>
  </w:style>
  <w:style w:type="paragraph" w:customStyle="1" w:styleId="BodyText21">
    <w:name w:val="Body Text 21"/>
    <w:basedOn w:val="Normalny"/>
    <w:pPr>
      <w:suppressAutoHyphens w:val="0"/>
      <w:overflowPunct w:val="0"/>
      <w:autoSpaceDE w:val="0"/>
      <w:textAlignment w:val="baseline"/>
    </w:pPr>
    <w:rPr>
      <w:sz w:val="28"/>
      <w:szCs w:val="20"/>
    </w:rPr>
  </w:style>
  <w:style w:type="paragraph" w:customStyle="1" w:styleId="Styl">
    <w:name w:val="Styl"/>
    <w:pPr>
      <w:widowControl w:val="0"/>
      <w:suppressAutoHyphens/>
      <w:autoSpaceDE w:val="0"/>
    </w:pPr>
    <w:rPr>
      <w:sz w:val="24"/>
      <w:szCs w:val="24"/>
      <w:lang w:eastAsia="zh-CN"/>
    </w:rPr>
  </w:style>
  <w:style w:type="paragraph" w:customStyle="1" w:styleId="Standard">
    <w:name w:val="Standard"/>
    <w:pPr>
      <w:suppressAutoHyphens/>
      <w:textAlignment w:val="baseline"/>
    </w:pPr>
    <w:rPr>
      <w:kern w:val="2"/>
      <w:sz w:val="24"/>
      <w:szCs w:val="24"/>
      <w:lang w:eastAsia="zh-CN"/>
    </w:rPr>
  </w:style>
  <w:style w:type="paragraph" w:customStyle="1" w:styleId="Normalny2">
    <w:name w:val="Normalny2"/>
    <w:basedOn w:val="Normalny"/>
    <w:pPr>
      <w:overflowPunct w:val="0"/>
    </w:pPr>
    <w:rPr>
      <w:sz w:val="20"/>
      <w:szCs w:val="20"/>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customStyle="1" w:styleId="NormalnyTE">
    <w:name w:val="NormalnyTE"/>
    <w:basedOn w:val="Normalny"/>
    <w:pPr>
      <w:suppressAutoHyphens w:val="0"/>
      <w:spacing w:before="60" w:after="120"/>
      <w:jc w:val="both"/>
    </w:pPr>
    <w:rPr>
      <w:rFonts w:ascii="Arial" w:hAnsi="Arial" w:cs="Arial"/>
      <w:sz w:val="21"/>
      <w:lang w:val="x-none"/>
    </w:rPr>
  </w:style>
  <w:style w:type="paragraph" w:styleId="Bezodstpw">
    <w:name w:val="No Spacing"/>
    <w:qFormat/>
    <w:pPr>
      <w:suppressAutoHyphens/>
    </w:pPr>
    <w:rPr>
      <w:lang w:eastAsia="zh-CN"/>
    </w:rPr>
  </w:style>
  <w:style w:type="character" w:styleId="Odwoaniedokomentarza">
    <w:name w:val="annotation reference"/>
    <w:uiPriority w:val="99"/>
    <w:semiHidden/>
    <w:unhideWhenUsed/>
    <w:rsid w:val="00A122BE"/>
    <w:rPr>
      <w:sz w:val="16"/>
      <w:szCs w:val="16"/>
    </w:rPr>
  </w:style>
  <w:style w:type="paragraph" w:styleId="Tekstkomentarza">
    <w:name w:val="annotation text"/>
    <w:basedOn w:val="Normalny"/>
    <w:link w:val="TekstkomentarzaZnak1"/>
    <w:uiPriority w:val="99"/>
    <w:semiHidden/>
    <w:unhideWhenUsed/>
    <w:rsid w:val="00A122BE"/>
    <w:rPr>
      <w:sz w:val="20"/>
      <w:szCs w:val="20"/>
    </w:rPr>
  </w:style>
  <w:style w:type="character" w:customStyle="1" w:styleId="TekstkomentarzaZnak1">
    <w:name w:val="Tekst komentarza Znak1"/>
    <w:link w:val="Tekstkomentarza"/>
    <w:uiPriority w:val="99"/>
    <w:semiHidden/>
    <w:rsid w:val="00A122B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72314">
      <w:bodyDiv w:val="1"/>
      <w:marLeft w:val="0"/>
      <w:marRight w:val="0"/>
      <w:marTop w:val="0"/>
      <w:marBottom w:val="0"/>
      <w:divBdr>
        <w:top w:val="none" w:sz="0" w:space="0" w:color="auto"/>
        <w:left w:val="none" w:sz="0" w:space="0" w:color="auto"/>
        <w:bottom w:val="none" w:sz="0" w:space="0" w:color="auto"/>
        <w:right w:val="none" w:sz="0" w:space="0" w:color="auto"/>
      </w:divBdr>
    </w:div>
    <w:div w:id="262809789">
      <w:bodyDiv w:val="1"/>
      <w:marLeft w:val="0"/>
      <w:marRight w:val="0"/>
      <w:marTop w:val="0"/>
      <w:marBottom w:val="0"/>
      <w:divBdr>
        <w:top w:val="none" w:sz="0" w:space="0" w:color="auto"/>
        <w:left w:val="none" w:sz="0" w:space="0" w:color="auto"/>
        <w:bottom w:val="none" w:sz="0" w:space="0" w:color="auto"/>
        <w:right w:val="none" w:sz="0" w:space="0" w:color="auto"/>
      </w:divBdr>
    </w:div>
    <w:div w:id="1019352195">
      <w:bodyDiv w:val="1"/>
      <w:marLeft w:val="0"/>
      <w:marRight w:val="0"/>
      <w:marTop w:val="0"/>
      <w:marBottom w:val="0"/>
      <w:divBdr>
        <w:top w:val="none" w:sz="0" w:space="0" w:color="auto"/>
        <w:left w:val="none" w:sz="0" w:space="0" w:color="auto"/>
        <w:bottom w:val="none" w:sz="0" w:space="0" w:color="auto"/>
        <w:right w:val="none" w:sz="0" w:space="0" w:color="auto"/>
      </w:divBdr>
    </w:div>
    <w:div w:id="16474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B824-E625-4045-BEF4-28C3D20D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3169</Words>
  <Characters>19019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RDOŚ-30-OO</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RDOŚ-30-OO</dc:title>
  <dc:subject/>
  <dc:creator>IPPC</dc:creator>
  <cp:keywords/>
  <cp:lastModifiedBy>Marcin Nowak</cp:lastModifiedBy>
  <cp:revision>16</cp:revision>
  <cp:lastPrinted>2020-03-02T09:48:00Z</cp:lastPrinted>
  <dcterms:created xsi:type="dcterms:W3CDTF">2024-05-07T11:41:00Z</dcterms:created>
  <dcterms:modified xsi:type="dcterms:W3CDTF">2024-05-28T11:24:00Z</dcterms:modified>
</cp:coreProperties>
</file>